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0" w:rightChars="0"/>
        <w:jc w:val="center"/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0000FF"/>
          <w:spacing w:val="0"/>
          <w:sz w:val="32"/>
          <w:szCs w:val="32"/>
          <w:shd w:val="clear" w:color="auto" w:fill="auto"/>
          <w:lang w:val="ru-RU"/>
        </w:rPr>
      </w:pPr>
      <w:r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0000FF"/>
          <w:spacing w:val="0"/>
          <w:sz w:val="36"/>
          <w:szCs w:val="36"/>
          <w:shd w:val="clear" w:color="auto" w:fill="auto"/>
          <w:lang w:val="ru-RU"/>
        </w:rPr>
        <w:t>Основные критерии организации Монтессори - пространства дома.</w:t>
      </w:r>
    </w:p>
    <w:p>
      <w:pPr>
        <w:ind w:right="0" w:rightChars="0"/>
        <w:jc w:val="center"/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0000FF"/>
          <w:spacing w:val="0"/>
          <w:sz w:val="32"/>
          <w:szCs w:val="32"/>
          <w:shd w:val="clear" w:color="auto" w:fill="auto"/>
          <w:lang w:val="ru-RU"/>
        </w:rPr>
      </w:pPr>
      <w:r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0000FF"/>
          <w:spacing w:val="0"/>
          <w:sz w:val="32"/>
          <w:szCs w:val="32"/>
          <w:shd w:val="clear" w:color="auto" w:fill="auto"/>
          <w:lang w:val="ru-RU"/>
        </w:rPr>
        <w:drawing>
          <wp:inline distT="0" distB="0" distL="114300" distR="114300">
            <wp:extent cx="4937125" cy="1980565"/>
            <wp:effectExtent l="0" t="0" r="15875" b="635"/>
            <wp:docPr id="3" name="Изображение 3" descr="монтессори 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монтессори дом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7125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rightChars="0"/>
        <w:jc w:val="center"/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0000FF"/>
          <w:spacing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0000FF"/>
          <w:spacing w:val="0"/>
          <w:sz w:val="32"/>
          <w:szCs w:val="32"/>
          <w:shd w:val="clear" w:color="auto" w:fill="auto"/>
        </w:rPr>
        <w:t>"Детей учит то, что их окружает" М.Монтессори</w:t>
      </w:r>
    </w:p>
    <w:p>
      <w:pPr>
        <w:jc w:val="center"/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2E75B6" w:themeColor="accent1" w:themeShade="BF"/>
          <w:spacing w:val="0"/>
          <w:sz w:val="28"/>
          <w:szCs w:val="28"/>
          <w:shd w:val="clear" w:color="auto" w:fill="auto"/>
          <w:lang w:val="ru-RU"/>
        </w:rPr>
      </w:pPr>
    </w:p>
    <w:p>
      <w:pPr>
        <w:ind w:left="0" w:leftChars="0" w:firstLine="397" w:firstLineChars="142"/>
        <w:jc w:val="both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Когда мы говорим о орнанизации домашней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ab/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среды для ребенка с РАС  по методике Монтессори, то сразу представляются игрушки на открытых полках, а также отдельные шкафчики или полочки, выделенные для ребенка в ванной, кухне и прихожей. Конечно, без этого не бывает Монтессори - пространства, но </w:t>
      </w:r>
      <w:r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0000FF"/>
          <w:spacing w:val="0"/>
          <w:sz w:val="28"/>
          <w:szCs w:val="28"/>
          <w:shd w:val="clear" w:color="auto" w:fill="auto"/>
          <w:lang w:val="ru-RU"/>
        </w:rPr>
        <w:t>самое важное в данной методике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 - это чтобы дома было </w:t>
      </w:r>
      <w:r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FF0000"/>
          <w:spacing w:val="0"/>
          <w:sz w:val="28"/>
          <w:szCs w:val="28"/>
          <w:shd w:val="clear" w:color="auto" w:fill="auto"/>
          <w:lang w:val="ru-RU"/>
        </w:rPr>
        <w:t>безопасно</w:t>
      </w:r>
      <w:r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.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 Ведь цель реорганизации пространства в том, чтобы сделать ребенка самостоятельным, а если Вы будете вынуждены все время его контролировать, то о самостоятельности не может быть и речи. Сначала нужно продумать как можно ограничить доступ к лекарствам, бытовой химии, электричеству, острым предметам.</w:t>
      </w:r>
    </w:p>
    <w:p>
      <w:pPr>
        <w:ind w:left="0" w:leftChars="0" w:firstLine="397" w:firstLineChars="142"/>
        <w:jc w:val="both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Следующим обязательным критерием является </w:t>
      </w:r>
      <w:r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FF0000"/>
          <w:spacing w:val="0"/>
          <w:sz w:val="28"/>
          <w:szCs w:val="28"/>
          <w:shd w:val="clear" w:color="auto" w:fill="auto"/>
          <w:lang w:val="ru-RU"/>
        </w:rPr>
        <w:t>возможность самостоятельной реализации бытовых потребностей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 ребенка.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auto"/>
          <w:lang w:val="ru-RU"/>
        </w:rPr>
        <w:t>О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дежда должна быть в свободном доступе и в необходимом количестве для самостоятельного выбора. Необходимо организовать место хранения вещей ребенка и  место переодевания. Продумать количество полок и крючков, а также штанга для вещей должна быть на оптимальной для Вашего ребенка высоте. Нельзя забывать и о гигиенических потребностях: возможность сходить в туалет или помыть руки (если ребенок маленький, то должна быть подставка под ноги). Потребность в еде: возможность взять посуду, налить воду, убрать за собой, если что-то разлил или рассыпал.</w:t>
      </w:r>
    </w:p>
    <w:p>
      <w:pPr>
        <w:ind w:left="0" w:leftChars="0" w:firstLine="397" w:firstLineChars="142"/>
        <w:jc w:val="both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4C4C4C" w:themeColor="text1"/>
          <w:spacing w:val="0"/>
          <w:sz w:val="28"/>
          <w:szCs w:val="28"/>
          <w:shd w:val="clear" w:color="auto" w:fill="auto"/>
          <w:lang w:val="ru-RU"/>
          <w14:textFill>
            <w14:solidFill>
              <w14:schemeClr w14:val="tx1"/>
            </w14:solidFill>
          </w14:textFill>
        </w:rPr>
        <w:t xml:space="preserve">Для успешного удовлетворения </w:t>
      </w:r>
      <w:r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FF0000"/>
          <w:spacing w:val="0"/>
          <w:sz w:val="28"/>
          <w:szCs w:val="28"/>
          <w:shd w:val="clear" w:color="auto" w:fill="auto"/>
          <w:lang w:val="ru-RU"/>
        </w:rPr>
        <w:t>потребности в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 </w:t>
      </w:r>
      <w:r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FF0000"/>
          <w:spacing w:val="0"/>
          <w:sz w:val="28"/>
          <w:szCs w:val="28"/>
          <w:shd w:val="clear" w:color="auto" w:fill="auto"/>
          <w:lang w:val="ru-RU"/>
        </w:rPr>
        <w:t>развитии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 все игры и обучающие материалы должны располагаться на полках в свободном для ребенка доступе. Важно помнить, что не количество, а качество правильно подобраных игр, поможет для всестороннего развития ребенка. Для лучшего результата во время занятий родитель четко проговаривает что нужно делать с тем или иным пособием или игрой. </w:t>
      </w:r>
    </w:p>
    <w:p>
      <w:pPr>
        <w:ind w:left="0" w:leftChars="0" w:firstLine="397" w:firstLineChars="142"/>
        <w:jc w:val="both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Ежедневно нужно давать возможность ребенку применить на практике то, чем он овладел в игре. Реализация в быту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auto"/>
          <w:lang w:val="ru-RU"/>
        </w:rPr>
        <w:t>приобретённого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 умения - основа данной методики.</w:t>
      </w:r>
    </w:p>
    <w:p>
      <w:pPr>
        <w:ind w:left="0" w:leftChars="0" w:firstLine="397" w:firstLineChars="142"/>
        <w:jc w:val="both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Для чувства безопасности ребенку помогает понятный и простой алгоритм действий, который родитель объясняет или показывает на карточках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en-US"/>
        </w:rPr>
        <w:t xml:space="preserve"> PECS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 (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это одно из альтернативных средств коммуникации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с помощью карточек - изображений, которые </w:t>
      </w:r>
      <w:r>
        <w:rPr>
          <w:rFonts w:hint="default" w:ascii="Times New Roman" w:hAnsi="Times New Roman" w:eastAsia="SimSun" w:cs="Times New Roman"/>
          <w:b w:val="0"/>
          <w:i w:val="0"/>
          <w:color w:val="auto"/>
          <w:spacing w:val="0"/>
          <w:sz w:val="28"/>
          <w:szCs w:val="28"/>
          <w:shd w:val="clear" w:fill="FFFFFF"/>
          <w:lang w:val="ru-RU"/>
        </w:rPr>
        <w:t>интерпретируются</w:t>
      </w:r>
      <w:r>
        <w:rPr>
          <w:rFonts w:hint="default" w:ascii="Times New Roman" w:hAnsi="Times New Roman" w:eastAsia="SimSu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как просьба или предмет)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, а также упорядоченность, зонирование пространства. </w:t>
      </w:r>
    </w:p>
    <w:p>
      <w:pPr>
        <w:ind w:left="0" w:leftChars="0" w:firstLine="455" w:firstLineChars="142"/>
        <w:jc w:val="center"/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0070C0"/>
          <w:spacing w:val="0"/>
          <w:sz w:val="32"/>
          <w:szCs w:val="32"/>
          <w:shd w:val="clear" w:color="auto" w:fill="auto"/>
          <w:lang w:val="ru-RU"/>
        </w:rPr>
      </w:pPr>
      <w:r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0070C0"/>
          <w:spacing w:val="0"/>
          <w:sz w:val="32"/>
          <w:szCs w:val="32"/>
          <w:shd w:val="clear" w:color="auto" w:fill="auto"/>
          <w:lang w:val="ru-RU"/>
        </w:rPr>
        <w:t>Зонирование домашнего пространства по методике Монтессори</w:t>
      </w:r>
    </w:p>
    <w:p>
      <w:pPr>
        <w:jc w:val="both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</w:pPr>
    </w:p>
    <w:p>
      <w:pPr>
        <w:ind w:left="0" w:leftChars="0" w:firstLine="397" w:firstLineChars="142"/>
        <w:jc w:val="both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Для развития навыков самообслуживания в соответствии с рекомендациями Монтессори, дома можно выделить следующие зоны: зона</w:t>
      </w:r>
    </w:p>
    <w:p>
      <w:pPr>
        <w:jc w:val="both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  <w:lang w:val="ru-RU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3535680</wp:posOffset>
            </wp:positionH>
            <wp:positionV relativeFrom="paragraph">
              <wp:posOffset>454660</wp:posOffset>
            </wp:positionV>
            <wp:extent cx="2466975" cy="1584325"/>
            <wp:effectExtent l="0" t="0" r="9525" b="15875"/>
            <wp:wrapSquare wrapText="bothSides"/>
            <wp:docPr id="1" name="Изображение 1" descr="прихо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прихож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прихожая, зона сна, зона ванна и туалет, зона кухни, зона ухода и переодевания, зона двигательной активности.</w:t>
      </w:r>
    </w:p>
    <w:p>
      <w:pPr>
        <w:ind w:left="0" w:leftChars="0" w:firstLine="398" w:firstLineChars="142"/>
        <w:jc w:val="both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4C4C4C" w:themeColor="text1"/>
          <w:spacing w:val="0"/>
          <w:sz w:val="28"/>
          <w:szCs w:val="28"/>
          <w:shd w:val="clear" w:color="auto" w:fill="auto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0000FF"/>
          <w:spacing w:val="0"/>
          <w:sz w:val="28"/>
          <w:szCs w:val="28"/>
          <w:shd w:val="clear" w:color="auto" w:fill="auto"/>
          <w:lang w:val="ru-RU"/>
        </w:rPr>
        <w:t xml:space="preserve">Зона прихожая.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4C4C4C" w:themeColor="text1"/>
          <w:spacing w:val="0"/>
          <w:sz w:val="28"/>
          <w:szCs w:val="28"/>
          <w:shd w:val="clear" w:color="auto" w:fill="auto"/>
          <w:lang w:val="ru-RU"/>
          <w14:textFill>
            <w14:solidFill>
              <w14:schemeClr w14:val="tx1"/>
            </w14:solidFill>
          </w14:textFill>
        </w:rPr>
        <w:t xml:space="preserve">В прихожей выделяется место для коврика под обувь, детского стульчика, также необходито место на обувной полке для не нужной в данный момент обуви. На удобной для ребенка высоте должен быть крючок для вещей, над которым можно разместить фотографию ребенка. </w:t>
      </w:r>
    </w:p>
    <w:p>
      <w:pPr>
        <w:ind w:left="0" w:leftChars="0" w:firstLine="397" w:firstLineChars="142"/>
        <w:jc w:val="both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4C4C4C" w:themeColor="text1"/>
          <w:spacing w:val="0"/>
          <w:sz w:val="28"/>
          <w:szCs w:val="28"/>
          <w:shd w:val="clear" w:color="auto" w:fill="auto"/>
          <w:lang w:val="ru-RU"/>
          <w14:textFill>
            <w14:solidFill>
              <w14:schemeClr w14:val="tx1"/>
            </w14:solidFill>
          </w14:textFill>
        </w:rPr>
      </w:pPr>
    </w:p>
    <w:p>
      <w:pPr>
        <w:ind w:left="0" w:leftChars="0" w:firstLine="340" w:firstLineChars="142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1D2129"/>
          <w:spacing w:val="0"/>
          <w:sz w:val="24"/>
          <w:szCs w:val="24"/>
          <w:shd w:val="clear" w:color="auto" w:fill="auto"/>
          <w:lang w:val="ru-RU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4C4C4C" w:themeColor="text1"/>
          <w:spacing w:val="0"/>
          <w:sz w:val="24"/>
          <w:szCs w:val="24"/>
          <w:shd w:val="clear" w:color="auto" w:fill="auto"/>
          <w:lang w:val="ru-RU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69850</wp:posOffset>
            </wp:positionV>
            <wp:extent cx="2614295" cy="1909445"/>
            <wp:effectExtent l="0" t="0" r="14605" b="14605"/>
            <wp:wrapSquare wrapText="bothSides"/>
            <wp:docPr id="2" name="Изображение 2" descr="с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сна"/>
                    <pic:cNvPicPr>
                      <a:picLocks noChangeAspect="1"/>
                    </pic:cNvPicPr>
                  </pic:nvPicPr>
                  <pic:blipFill>
                    <a:blip r:embed="rId6"/>
                    <a:srcRect l="-222" t="403" r="49713"/>
                    <a:stretch>
                      <a:fillRect/>
                    </a:stretch>
                  </pic:blipFill>
                  <pic:spPr>
                    <a:xfrm>
                      <a:off x="0" y="0"/>
                      <a:ext cx="2614295" cy="190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2F5597" w:themeColor="accent5" w:themeShade="BF"/>
          <w:spacing w:val="0"/>
          <w:sz w:val="28"/>
          <w:szCs w:val="28"/>
          <w:shd w:val="clear" w:color="auto" w:fill="auto"/>
          <w:lang w:val="ru-RU"/>
        </w:rPr>
        <w:t xml:space="preserve">Зона сна. 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1D2129"/>
          <w:spacing w:val="0"/>
          <w:sz w:val="28"/>
          <w:szCs w:val="28"/>
          <w:shd w:val="clear" w:fill="FFFFFF"/>
        </w:rPr>
        <w:t>Кроватка по методике Монтессори отличается от привычных нам кроваток. Она представляет собой матрас примерно 190х90 см и высотой 10 см.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1D2129"/>
          <w:spacing w:val="0"/>
          <w:sz w:val="28"/>
          <w:szCs w:val="28"/>
          <w:shd w:val="clear" w:fill="FFFFFF"/>
          <w:lang w:val="ru-RU"/>
        </w:rPr>
        <w:t xml:space="preserve"> Ни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1D2129"/>
          <w:spacing w:val="0"/>
          <w:sz w:val="28"/>
          <w:szCs w:val="28"/>
          <w:shd w:val="clear" w:color="FFFFFF" w:fill="D9D9D9"/>
          <w:lang w:val="ru-RU"/>
        </w:rPr>
        <w:t>з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1D2129"/>
          <w:spacing w:val="0"/>
          <w:sz w:val="28"/>
          <w:szCs w:val="28"/>
          <w:shd w:val="clear" w:color="auto" w:fill="auto"/>
          <w:lang w:val="ru-RU"/>
        </w:rPr>
        <w:t>кая кровать помогает развить детеям чувство собственного тела: ребенок начинает ощущать себя в пространстве, он начинает понимать сколько усилий надо приложить для того или иного действия.</w:t>
      </w:r>
    </w:p>
    <w:p>
      <w:pPr>
        <w:jc w:val="both"/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4472C4" w:themeColor="accent5"/>
          <w:spacing w:val="0"/>
          <w:sz w:val="24"/>
          <w:szCs w:val="24"/>
          <w:shd w:val="clear" w:color="auto" w:fill="auto"/>
          <w:lang w:val="ru-RU"/>
          <w14:textFill>
            <w14:solidFill>
              <w14:schemeClr w14:val="accent5"/>
            </w14:solidFill>
          </w14:textFill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3502025</wp:posOffset>
            </wp:positionH>
            <wp:positionV relativeFrom="paragraph">
              <wp:posOffset>33020</wp:posOffset>
            </wp:positionV>
            <wp:extent cx="2625090" cy="2093595"/>
            <wp:effectExtent l="0" t="0" r="3810" b="1905"/>
            <wp:wrapSquare wrapText="bothSides"/>
            <wp:docPr id="8" name="Изображение 8" descr="ванн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ванна м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5090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0000FF"/>
          <w:spacing w:val="0"/>
          <w:sz w:val="28"/>
          <w:szCs w:val="28"/>
          <w:shd w:val="clear" w:color="auto" w:fill="auto"/>
          <w:lang w:val="ru-RU"/>
        </w:rPr>
        <w:t xml:space="preserve">Зона ванна и туалет.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В ванной обязательно должен быть крючок для детского полотенца на удобной для ребенка высоте, подставка для раковины,чтобы ребенок мог сам помыть руки. Должны быть в доступном месте стаканчик для ополаскивания рта  и зубная щетка с пастой. Для самоконтроля зеркало должно быть на уровне ребенка. Унитаз должен быть доступен для ребенка.  Можно использовать специальные подставку и накладку.</w:t>
      </w:r>
    </w:p>
    <w:p>
      <w:pPr>
        <w:jc w:val="both"/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0070C0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4472C4" w:themeColor="accent5"/>
          <w:spacing w:val="0"/>
          <w:sz w:val="28"/>
          <w:szCs w:val="28"/>
          <w:shd w:val="clear" w:color="auto" w:fill="auto"/>
          <w:lang w:val="ru-RU"/>
          <w14:textFill>
            <w14:solidFill>
              <w14:schemeClr w14:val="accent5"/>
            </w14:solidFill>
          </w14:textFill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85090</wp:posOffset>
            </wp:positionV>
            <wp:extent cx="2411095" cy="2103755"/>
            <wp:effectExtent l="0" t="0" r="46355" b="10795"/>
            <wp:wrapThrough wrapText="bothSides">
              <wp:wrapPolygon>
                <wp:start x="0" y="0"/>
                <wp:lineTo x="0" y="21320"/>
                <wp:lineTo x="21503" y="21320"/>
                <wp:lineTo x="21503" y="0"/>
                <wp:lineTo x="0" y="0"/>
              </wp:wrapPolygon>
            </wp:wrapThrough>
            <wp:docPr id="5" name="Изображение 5" descr="кух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кухня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1095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0070C0"/>
          <w:spacing w:val="0"/>
          <w:sz w:val="28"/>
          <w:szCs w:val="28"/>
          <w:shd w:val="clear" w:color="auto" w:fill="auto"/>
          <w:lang w:val="ru-RU"/>
        </w:rPr>
        <w:t>Зона кухни.</w:t>
      </w:r>
    </w:p>
    <w:p>
      <w:pPr>
        <w:jc w:val="both"/>
        <w:rPr>
          <w:rFonts w:hint="default" w:ascii="Times New Roman" w:hAnsi="Times New Roman" w:eastAsia="Playfair Display Regular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Playfair Display Regular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Даже</w:t>
      </w:r>
      <w:r>
        <w:rPr>
          <w:rFonts w:hint="default" w:ascii="Times New Roman" w:hAnsi="Times New Roman" w:eastAsia="Playfair Display Regular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на </w:t>
      </w:r>
      <w:r>
        <w:rPr>
          <w:rFonts w:hint="default" w:ascii="Times New Roman" w:hAnsi="Times New Roman" w:eastAsia="Playfair Display Regular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небольшой</w:t>
      </w:r>
      <w:r>
        <w:rPr>
          <w:rFonts w:hint="default" w:ascii="Times New Roman" w:hAnsi="Times New Roman" w:eastAsia="Playfair Display Regular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Playfair Display Regular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кухне можно оборудовать удобное простра</w:t>
      </w:r>
      <w:r>
        <w:rPr>
          <w:rFonts w:hint="default" w:ascii="Times New Roman" w:hAnsi="Times New Roman" w:eastAsia="Playfair Display Regular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н</w:t>
      </w:r>
      <w:r>
        <w:rPr>
          <w:rFonts w:hint="default" w:ascii="Times New Roman" w:hAnsi="Times New Roman" w:eastAsia="Playfair Display Regular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ство для ребёнка.</w:t>
      </w:r>
      <w:r>
        <w:rPr>
          <w:rFonts w:hint="default" w:ascii="Times New Roman" w:hAnsi="Times New Roman" w:eastAsia="Playfair Display Regular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Playfair Display Regular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Вам помогут: </w:t>
      </w:r>
      <w:r>
        <w:rPr>
          <w:rFonts w:hint="default" w:ascii="Times New Roman" w:hAnsi="Times New Roman" w:eastAsia="Playfair Display Regular" w:cs="Times New Roman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крючки</w:t>
      </w:r>
      <w:r>
        <w:rPr>
          <w:rFonts w:hint="default" w:ascii="Times New Roman" w:hAnsi="Times New Roman" w:eastAsia="Playfair Display Regular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- универсальные организаторы пространства, практически не занимающие места. Можно их прикрепить на дверь на небольшой высоте и вешать туда </w:t>
      </w:r>
      <w:r>
        <w:rPr>
          <w:rFonts w:hint="default" w:ascii="Times New Roman" w:hAnsi="Times New Roman" w:eastAsia="Playfair Display Regular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Playfair Display Regular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instrText xml:space="preserve"> HYPERLINK "https://montessorihome.ru/shop/malyshovyj-fartuk" </w:instrText>
      </w:r>
      <w:r>
        <w:rPr>
          <w:rFonts w:hint="default" w:ascii="Times New Roman" w:hAnsi="Times New Roman" w:eastAsia="Playfair Display Regular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Playfair Display Regular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детские фартуки</w:t>
      </w:r>
      <w:r>
        <w:rPr>
          <w:rFonts w:hint="default" w:ascii="Times New Roman" w:hAnsi="Times New Roman" w:eastAsia="Playfair Display Regular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Playfair Display Regular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t xml:space="preserve">, </w:t>
      </w:r>
      <w:r>
        <w:rPr>
          <w:rFonts w:hint="default" w:ascii="Times New Roman" w:hAnsi="Times New Roman" w:eastAsia="Playfair Display Regular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тряпочки, </w:t>
      </w:r>
      <w:r>
        <w:rPr>
          <w:rFonts w:hint="default" w:ascii="Times New Roman" w:hAnsi="Times New Roman" w:eastAsia="Playfair Display Regular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Playfair Display Regular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instrText xml:space="preserve"> HYPERLINK "https://montessorihome.ru/shop/schetochka-s-sovkom" </w:instrText>
      </w:r>
      <w:r>
        <w:rPr>
          <w:rFonts w:hint="default" w:ascii="Times New Roman" w:hAnsi="Times New Roman" w:eastAsia="Playfair Display Regular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Playfair Display Regular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t>совочки</w:t>
      </w:r>
      <w:r>
        <w:rPr>
          <w:rFonts w:hint="default" w:ascii="Times New Roman" w:hAnsi="Times New Roman" w:eastAsia="Playfair Display Regular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Playfair Display Regular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 и</w:t>
      </w:r>
      <w:r>
        <w:rPr>
          <w:rFonts w:hint="default" w:ascii="Times New Roman" w:hAnsi="Times New Roman" w:eastAsia="Playfair Display Regular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t> </w:t>
      </w:r>
      <w:r>
        <w:rPr>
          <w:rFonts w:hint="default" w:ascii="Times New Roman" w:hAnsi="Times New Roman" w:eastAsia="Playfair Display Regular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Playfair Display Regular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instrText xml:space="preserve"> HYPERLINK "https://montessorihome.ru/shop/venik-s-sovkom" </w:instrText>
      </w:r>
      <w:r>
        <w:rPr>
          <w:rFonts w:hint="default" w:ascii="Times New Roman" w:hAnsi="Times New Roman" w:eastAsia="Playfair Display Regular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Playfair Display Regular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t>метелочки</w:t>
      </w:r>
      <w:r>
        <w:rPr>
          <w:rFonts w:hint="default" w:ascii="Times New Roman" w:hAnsi="Times New Roman" w:eastAsia="Playfair Display Regular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Playfair Display Regular" w:cs="Times New Roman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  <w:t xml:space="preserve">, </w:t>
      </w:r>
      <w:r>
        <w:rPr>
          <w:rFonts w:hint="default" w:ascii="Times New Roman" w:hAnsi="Times New Roman" w:eastAsia="Playfair Display Regular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подставка для ног, табуретка</w:t>
      </w:r>
      <w:r>
        <w:rPr>
          <w:rFonts w:hint="default" w:ascii="Times New Roman" w:hAnsi="Times New Roman" w:eastAsia="Playfair Display Regular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.  </w:t>
      </w:r>
    </w:p>
    <w:p>
      <w:pPr>
        <w:jc w:val="both"/>
        <w:rPr>
          <w:rFonts w:hint="default" w:ascii="Times New Roman" w:hAnsi="Times New Roman" w:eastAsia="Playfair Display Regular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Playfair Display Regular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34290</wp:posOffset>
            </wp:positionV>
            <wp:extent cx="2407285" cy="1732280"/>
            <wp:effectExtent l="0" t="0" r="12065" b="1270"/>
            <wp:wrapSquare wrapText="bothSides"/>
            <wp:docPr id="7" name="Изображение 7" descr="одеж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одежд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7285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Playfair Display Regular" w:cs="Times New Roman"/>
          <w:b/>
          <w:bCs/>
          <w:i/>
          <w:iCs/>
          <w:caps w:val="0"/>
          <w:color w:val="0000FF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Playfair Display Regular" w:cs="Times New Roman"/>
          <w:b/>
          <w:bCs/>
          <w:i/>
          <w:iCs/>
          <w:color w:val="0000FF"/>
          <w:spacing w:val="0"/>
          <w:sz w:val="28"/>
          <w:szCs w:val="28"/>
          <w:shd w:val="clear" w:fill="FFFFFF"/>
          <w:lang w:val="ru-RU"/>
        </w:rPr>
        <w:t>З</w:t>
      </w:r>
      <w:r>
        <w:rPr>
          <w:rFonts w:hint="default" w:ascii="Times New Roman" w:hAnsi="Times New Roman" w:eastAsia="Playfair Display Regular" w:cs="Times New Roman"/>
          <w:b/>
          <w:bCs/>
          <w:i/>
          <w:iCs/>
          <w:caps w:val="0"/>
          <w:color w:val="0000FF"/>
          <w:spacing w:val="0"/>
          <w:sz w:val="28"/>
          <w:szCs w:val="28"/>
          <w:shd w:val="clear" w:fill="FFFFFF"/>
          <w:lang w:val="ru-RU"/>
        </w:rPr>
        <w:t>она ухода и переодевания</w:t>
      </w:r>
      <w:bookmarkStart w:id="0" w:name="_GoBack"/>
      <w:bookmarkEnd w:id="0"/>
      <w:r>
        <w:rPr>
          <w:rFonts w:hint="default" w:ascii="Times New Roman" w:hAnsi="Times New Roman" w:eastAsia="Playfair Display Regular" w:cs="Times New Roman"/>
          <w:b/>
          <w:bCs/>
          <w:i/>
          <w:iCs/>
          <w:caps w:val="0"/>
          <w:color w:val="0000FF"/>
          <w:spacing w:val="0"/>
          <w:sz w:val="28"/>
          <w:szCs w:val="28"/>
          <w:shd w:val="clear" w:fill="FFFFFF"/>
          <w:lang w:val="ru-RU"/>
        </w:rPr>
        <w:t xml:space="preserve">. </w:t>
      </w:r>
      <w:r>
        <w:rPr>
          <w:rFonts w:hint="default" w:ascii="Times New Roman" w:hAnsi="Times New Roman" w:eastAsia="Playfair Display Regular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Важную роль для ребенка играет его одежда. Он считает ее частью себя. Одежда - такая же часть домашней среды , как медель или игрушки. При выборе одежды, прежде всего, важно помнить о комфорте ребенка. На ней не должно быть тугих, очень мелких пуговиц, тугих или сложной формы застежек. У ребенка должна быть своя полка для одежды, со всеми необходимыми вещами, куда у него будет возможность самостоятельного доступа. Вещи не по сезону должны храниться отдельно.</w:t>
      </w:r>
    </w:p>
    <w:p>
      <w:pPr>
        <w:jc w:val="both"/>
        <w:rPr>
          <w:rFonts w:hint="default" w:ascii="Times New Roman" w:hAnsi="Times New Roman" w:eastAsia="Playfair Display Regular" w:cs="Times New Roman"/>
          <w:b/>
          <w:bCs/>
          <w:i/>
          <w:iCs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Playfair Display Regular" w:cs="Times New Roman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97455" cy="1825625"/>
            <wp:effectExtent l="0" t="0" r="17145" b="3175"/>
            <wp:wrapSquare wrapText="bothSides"/>
            <wp:docPr id="6" name="Изображение 6" descr="убо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уборка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Verdana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Ребёнку нужны отдельные, удобные и сопоставимые с ним предметы, предназначенные только для уборки: щёточка для сметания со стола, совок и веничек для уборки мусора с пола, маленькое ведёрко и тряпочка с губочкой для собирания пролитого и вытирания пыли, маленькая швабра, которой дети с удовольствием вытирают пол.</w:t>
      </w:r>
    </w:p>
    <w:p>
      <w:pPr>
        <w:jc w:val="both"/>
        <w:rPr>
          <w:rFonts w:hint="default" w:ascii="Times New Roman" w:hAnsi="Times New Roman" w:eastAsia="Playfair Display Regular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3211195</wp:posOffset>
            </wp:positionH>
            <wp:positionV relativeFrom="paragraph">
              <wp:posOffset>1022350</wp:posOffset>
            </wp:positionV>
            <wp:extent cx="2760980" cy="2095500"/>
            <wp:effectExtent l="0" t="0" r="1270" b="0"/>
            <wp:wrapSquare wrapText="bothSides"/>
            <wp:docPr id="9" name="Изображение 9" descr="активн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9" descr="активно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Verdana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 Знание, что он может просто убрать последствия своих </w:t>
      </w:r>
      <w:r>
        <w:rPr>
          <w:rFonts w:hint="default" w:ascii="Times New Roman" w:hAnsi="Times New Roman" w:eastAsia="Verdana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промахов</w:t>
      </w:r>
      <w:r>
        <w:rPr>
          <w:rFonts w:hint="default" w:ascii="Times New Roman" w:hAnsi="Times New Roman" w:eastAsia="Verdana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 (собрать за собой крошки на столе, протереть лужу пролитого компота, смести рассыпавшуюся землю из опрокинутого цветочного горшка), даёт ему позитивный опыт самостоятельности на всю жизнь: «Я МОГУ позаботиться о себе!». Кроме того, он берёт на себя ответственность за самого себя.</w:t>
      </w:r>
    </w:p>
    <w:p>
      <w:pPr>
        <w:jc w:val="both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eastAsia="Helvetica" w:cs="Times New Roman"/>
          <w:b/>
          <w:bCs/>
          <w:i/>
          <w:iCs/>
          <w:caps w:val="0"/>
          <w:color w:val="0070C0"/>
          <w:spacing w:val="0"/>
          <w:sz w:val="28"/>
          <w:szCs w:val="28"/>
          <w:shd w:val="clear" w:color="auto" w:fill="auto"/>
          <w:lang w:val="ru-RU"/>
        </w:rPr>
        <w:t xml:space="preserve">Зона активности.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Многие думают, что программа Монтессори в основном направлена на развитие мелкой моторики, но это не верное предположение. Если у ребенка не развита крупная мотрорика, то и с мелкой моторикой будут проблемы. Ребенок должен двигаться в соответствии с потребностями своего организма. Дома должны быть разнообразные игрушки на движение- мячи, каталки, стучалки и др. Идеально, если в комнате будет шведская стенка с турниками, канатом, качелями. Если комната маленькая, то можно использовать складной туннель.</w:t>
      </w:r>
    </w:p>
    <w:p>
      <w:pPr>
        <w:jc w:val="both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Оптимальное расположение игрушек в комнате - на невысоких открытых стелажах из 2-3 полок, чтобы ребенок сам мог выбрать  Отсутствие больших корзин со скиданными туда игрушками приучает детей к порядку. Необходимо периодически менять игрушки в соответствии с возрастом и интересами ребенка. </w:t>
      </w:r>
    </w:p>
    <w:p>
      <w:pPr>
        <w:ind w:left="0" w:leftChars="0" w:firstLine="397" w:firstLineChars="142"/>
        <w:jc w:val="both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Главное помните, что создавая для ребенка пространство в котором он может гармонично развиваться и чувствовать себя в безопасности Вы помогаете ему быть более самостоятельным и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auto"/>
          <w:lang w:val="ru-RU"/>
        </w:rPr>
        <w:t>уверенным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 в себе.</w:t>
      </w:r>
    </w:p>
    <w:p>
      <w:pPr>
        <w:jc w:val="both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</w:pPr>
    </w:p>
    <w:p>
      <w:pPr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640" w:right="906" w:bottom="3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+Основной текст (восточно-азиат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Monospace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ucida Sans Unicode">
    <w:altName w:val="DejaVu Sans"/>
    <w:panose1 w:val="020B0602030504020204"/>
    <w:charset w:val="00"/>
    <w:family w:val="auto"/>
    <w:pitch w:val="default"/>
    <w:sig w:usb0="00000000" w:usb1="00000000" w:usb2="00000000" w:usb3="00000000" w:csb0="0000003F" w:csb1="D7F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layfair Display Regular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Latha">
    <w:altName w:val="Andale Mono"/>
    <w:panose1 w:val="020004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Palatino Linotype">
    <w:altName w:val="Georgia"/>
    <w:panose1 w:val="02040502050505030304"/>
    <w:charset w:val="00"/>
    <w:family w:val="auto"/>
    <w:pitch w:val="default"/>
    <w:sig w:usb0="00000000" w:usb1="00000000" w:usb2="00000000" w:usb3="00000000" w:csb0="200001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D37A5"/>
    <w:rsid w:val="0D925D02"/>
    <w:rsid w:val="0DFC5207"/>
    <w:rsid w:val="2212172D"/>
    <w:rsid w:val="2925418F"/>
    <w:rsid w:val="41054FBE"/>
    <w:rsid w:val="42B208F0"/>
    <w:rsid w:val="62E24B5A"/>
    <w:rsid w:val="6FA20F46"/>
    <w:rsid w:val="728E641C"/>
    <w:rsid w:val="FBF795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styleId="6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2020-06-05T10:01:00Z</dcterms:created>
  <dc:creator>ЦПСиД</dc:creator>
  <cp:lastModifiedBy>adaptacia</cp:lastModifiedBy>
  <cp:lastPrinted>2020-06-09T16:01:00Z</cp:lastPrinted>
  <dcterms:modified xsi:type="dcterms:W3CDTF">2020-06-17T14:26:46Z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