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4"/>
        <w:tblW w:w="9395" w:type="dxa"/>
        <w:tblInd w:w="3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92"/>
        <w:gridCol w:w="5103"/>
      </w:tblGrid>
      <w:tr w14:paraId="6C60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trPr>
        <w:tc>
          <w:tcPr>
            <w:tcW w:w="4292" w:type="dxa"/>
            <w:tcBorders>
              <w:top w:val="nil"/>
              <w:left w:val="nil"/>
              <w:bottom w:val="nil"/>
              <w:right w:val="nil"/>
            </w:tcBorders>
          </w:tcPr>
          <w:p w14:paraId="528F371C">
            <w:pPr>
              <w:rPr>
                <w:rFonts w:ascii="Times New Roman" w:hAnsi="Times New Roman" w:cs="Times New Roman"/>
                <w:sz w:val="24"/>
              </w:rPr>
            </w:pPr>
          </w:p>
        </w:tc>
        <w:tc>
          <w:tcPr>
            <w:tcW w:w="5103" w:type="dxa"/>
            <w:tcBorders>
              <w:top w:val="nil"/>
              <w:left w:val="nil"/>
              <w:bottom w:val="nil"/>
              <w:right w:val="nil"/>
            </w:tcBorders>
          </w:tcPr>
          <w:p w14:paraId="5B421446">
            <w:pPr>
              <w:pStyle w:val="2"/>
              <w:tabs>
                <w:tab w:val="left" w:pos="6521"/>
              </w:tabs>
              <w:spacing w:after="0" w:line="283" w:lineRule="exact"/>
              <w:ind w:left="618"/>
              <w:jc w:val="center"/>
              <w:rPr>
                <w:rFonts w:ascii="Times New Roman" w:hAnsi="Times New Roman" w:cs="Times New Roman"/>
                <w:sz w:val="24"/>
                <w:lang w:val="zh-CN"/>
              </w:rPr>
            </w:pPr>
            <w:r>
              <w:rPr>
                <w:rFonts w:ascii="Times New Roman" w:hAnsi="Times New Roman" w:cs="Times New Roman"/>
                <w:sz w:val="24"/>
                <w:lang w:val="zh-CN"/>
              </w:rPr>
              <w:t>УТВЕРЖДЕНО</w:t>
            </w:r>
          </w:p>
          <w:p w14:paraId="111098E0">
            <w:pPr>
              <w:tabs>
                <w:tab w:val="left" w:pos="6521"/>
              </w:tabs>
              <w:spacing w:after="0"/>
              <w:ind w:left="498" w:firstLine="100" w:firstLineChars="42"/>
              <w:jc w:val="center"/>
              <w:rPr>
                <w:rFonts w:ascii="Times New Roman" w:hAnsi="Times New Roman" w:cs="Times New Roman"/>
                <w:sz w:val="24"/>
                <w:lang w:val="zh-CN"/>
              </w:rPr>
            </w:pPr>
            <w:r>
              <w:rPr>
                <w:rFonts w:ascii="Times New Roman" w:hAnsi="Times New Roman" w:cs="Times New Roman"/>
                <w:sz w:val="24"/>
                <w:lang w:val="zh-CN"/>
              </w:rPr>
              <w:t>приказом директора ГБУСО</w:t>
            </w:r>
          </w:p>
          <w:p w14:paraId="44C57BE0">
            <w:pPr>
              <w:tabs>
                <w:tab w:val="left" w:pos="6521"/>
              </w:tabs>
              <w:spacing w:after="0"/>
              <w:ind w:left="618"/>
              <w:jc w:val="center"/>
              <w:rPr>
                <w:rFonts w:ascii="Times New Roman" w:hAnsi="Times New Roman" w:cs="Times New Roman"/>
                <w:sz w:val="24"/>
                <w:lang w:val="zh-CN"/>
              </w:rPr>
            </w:pPr>
            <w:r>
              <w:rPr>
                <w:rFonts w:ascii="Times New Roman" w:hAnsi="Times New Roman" w:cs="Times New Roman"/>
                <w:sz w:val="24"/>
                <w:lang w:val="zh-CN"/>
              </w:rPr>
              <w:t>«Ставропольский ЦСПСиД»</w:t>
            </w:r>
          </w:p>
          <w:p w14:paraId="71232575">
            <w:pPr>
              <w:pStyle w:val="6"/>
              <w:tabs>
                <w:tab w:val="left" w:pos="6521"/>
              </w:tabs>
              <w:spacing w:after="0"/>
              <w:ind w:left="618"/>
              <w:rPr>
                <w:rFonts w:hint="default" w:ascii="Times New Roman" w:hAnsi="Times New Roman" w:cs="Times New Roman"/>
                <w:sz w:val="24"/>
                <w:szCs w:val="24"/>
                <w:lang w:val="ru-RU"/>
              </w:rPr>
            </w:pPr>
            <w:r>
              <w:rPr>
                <w:rFonts w:ascii="Times New Roman" w:hAnsi="Times New Roman" w:cs="Times New Roman"/>
                <w:sz w:val="24"/>
                <w:szCs w:val="24"/>
              </w:rPr>
              <w:t xml:space="preserve">от </w:t>
            </w:r>
            <w:r>
              <w:rPr>
                <w:rFonts w:ascii="Times New Roman" w:hAnsi="Times New Roman" w:cs="Times New Roman"/>
                <w:sz w:val="24"/>
                <w:szCs w:val="24"/>
                <w:lang w:val="ru-RU"/>
              </w:rPr>
              <w:t>«</w:t>
            </w:r>
            <w:r>
              <w:rPr>
                <w:rFonts w:hint="default" w:ascii="Times New Roman" w:hAnsi="Times New Roman" w:cs="Times New Roman"/>
                <w:sz w:val="24"/>
                <w:szCs w:val="24"/>
                <w:lang w:val="en-US"/>
              </w:rPr>
              <w:t>12</w:t>
            </w:r>
            <w:r>
              <w:rPr>
                <w:rFonts w:ascii="Times New Roman" w:hAnsi="Times New Roman" w:cs="Times New Roman"/>
                <w:sz w:val="24"/>
                <w:szCs w:val="24"/>
                <w:lang w:val="ru-RU"/>
              </w:rPr>
              <w:t>»</w:t>
            </w:r>
            <w:r>
              <w:rPr>
                <w:rFonts w:hint="default" w:ascii="Times New Roman" w:hAnsi="Times New Roman" w:cs="Times New Roman"/>
                <w:sz w:val="24"/>
                <w:szCs w:val="24"/>
                <w:lang w:val="ru-RU"/>
              </w:rPr>
              <w:t xml:space="preserve"> января </w:t>
            </w:r>
            <w:r>
              <w:rPr>
                <w:rFonts w:ascii="Times New Roman" w:hAnsi="Times New Roman" w:cs="Times New Roman"/>
                <w:sz w:val="24"/>
                <w:szCs w:val="24"/>
              </w:rPr>
              <w:t>2026г.</w:t>
            </w:r>
            <w:r>
              <w:rPr>
                <w:rFonts w:hint="default" w:ascii="Times New Roman" w:hAnsi="Times New Roman" w:cs="Times New Roman"/>
                <w:sz w:val="24"/>
                <w:szCs w:val="24"/>
                <w:lang w:val="ru-RU"/>
              </w:rPr>
              <w:t xml:space="preserve"> </w:t>
            </w:r>
            <w:bookmarkStart w:id="0" w:name="_GoBack"/>
            <w:bookmarkEnd w:id="0"/>
            <w:r>
              <w:rPr>
                <w:rFonts w:ascii="Times New Roman" w:hAnsi="Times New Roman" w:cs="Times New Roman"/>
                <w:sz w:val="24"/>
                <w:szCs w:val="24"/>
              </w:rPr>
              <w:t>№ 04-01/</w:t>
            </w:r>
            <w:r>
              <w:rPr>
                <w:rFonts w:hint="default" w:ascii="Times New Roman" w:hAnsi="Times New Roman" w:cs="Times New Roman"/>
                <w:sz w:val="24"/>
                <w:szCs w:val="24"/>
                <w:lang w:val="ru-RU"/>
              </w:rPr>
              <w:t>29</w:t>
            </w:r>
          </w:p>
        </w:tc>
      </w:tr>
    </w:tbl>
    <w:p w14:paraId="5CE002F3">
      <w:pPr>
        <w:adjustRightInd w:val="0"/>
        <w:snapToGrid w:val="0"/>
        <w:spacing w:line="240" w:lineRule="auto"/>
        <w:rPr>
          <w:rFonts w:ascii="Times New Roman" w:hAnsi="Times New Roman" w:cs="Times New Roman"/>
          <w:sz w:val="24"/>
        </w:rPr>
      </w:pPr>
    </w:p>
    <w:p w14:paraId="18DE1CFD">
      <w:pPr>
        <w:adjustRightInd w:val="0"/>
        <w:snapToGri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ПОЛИТИКА</w:t>
      </w:r>
    </w:p>
    <w:p w14:paraId="1C0AE14A">
      <w:pPr>
        <w:adjustRightInd w:val="0"/>
        <w:snapToGrid w:val="0"/>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обеспечения условий доступности для инвалидов и других</w:t>
      </w:r>
    </w:p>
    <w:p w14:paraId="6871A361">
      <w:pPr>
        <w:adjustRightInd w:val="0"/>
        <w:snapToGrid w:val="0"/>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маломобильных граждан объектов и предоставляемых услуг,</w:t>
      </w:r>
    </w:p>
    <w:p w14:paraId="6A95B5B9">
      <w:pPr>
        <w:adjustRightInd w:val="0"/>
        <w:snapToGrid w:val="0"/>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а также оказания им при этом необходимой помощи</w:t>
      </w:r>
    </w:p>
    <w:p w14:paraId="0C697338">
      <w:pPr>
        <w:tabs>
          <w:tab w:val="left" w:pos="7853"/>
        </w:tabs>
        <w:adjustRightInd w:val="0"/>
        <w:snapToGrid w:val="0"/>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zh-CN"/>
        </w:rPr>
        <w:t>государственного бюджетного учреждения социального обслуживания</w:t>
      </w:r>
    </w:p>
    <w:p w14:paraId="4475EC3B">
      <w:pPr>
        <w:tabs>
          <w:tab w:val="left" w:pos="7853"/>
        </w:tabs>
        <w:adjustRightInd w:val="0"/>
        <w:snapToGrid w:val="0"/>
        <w:spacing w:after="0" w:line="240" w:lineRule="auto"/>
        <w:jc w:val="center"/>
        <w:rPr>
          <w:rFonts w:ascii="Times New Roman" w:hAnsi="Times New Roman" w:cs="Times New Roman"/>
          <w:b/>
          <w:bCs/>
          <w:sz w:val="28"/>
          <w:szCs w:val="28"/>
          <w:lang w:val="zh-CN"/>
        </w:rPr>
      </w:pPr>
      <w:r>
        <w:rPr>
          <w:rFonts w:ascii="Times New Roman" w:hAnsi="Times New Roman" w:cs="Times New Roman"/>
          <w:sz w:val="28"/>
          <w:szCs w:val="28"/>
          <w:lang w:val="zh-CN"/>
        </w:rPr>
        <w:t>«Ставропольский центр социальной помощи семье и детям»</w:t>
      </w:r>
    </w:p>
    <w:p w14:paraId="7AF478CF">
      <w:pPr>
        <w:adjustRightInd w:val="0"/>
        <w:snapToGrid w:val="0"/>
        <w:spacing w:after="0" w:line="240" w:lineRule="auto"/>
        <w:jc w:val="center"/>
        <w:rPr>
          <w:rFonts w:ascii="Times New Roman" w:hAnsi="Times New Roman" w:cs="Times New Roman"/>
          <w:sz w:val="24"/>
          <w:lang w:val="ru-RU"/>
        </w:rPr>
      </w:pPr>
    </w:p>
    <w:p w14:paraId="0FCB9430">
      <w:pPr>
        <w:numPr>
          <w:ilvl w:val="0"/>
          <w:numId w:val="1"/>
        </w:numPr>
        <w:adjustRightInd w:val="0"/>
        <w:snapToGrid w:val="0"/>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Цели и задачи политики обеспечения условий доступности для инвалидов и иных маломобильных граждан объектов и предоставляемых услуг, а также оказания им при этом необходимой помощи</w:t>
      </w:r>
    </w:p>
    <w:p w14:paraId="1000BA00">
      <w:pPr>
        <w:adjustRightInd w:val="0"/>
        <w:snapToGrid w:val="0"/>
        <w:spacing w:after="0" w:line="240" w:lineRule="auto"/>
        <w:rPr>
          <w:rFonts w:ascii="Times New Roman" w:hAnsi="Times New Roman" w:cs="Times New Roman"/>
          <w:b/>
          <w:bCs/>
          <w:sz w:val="24"/>
          <w:lang w:val="ru-RU"/>
        </w:rPr>
      </w:pPr>
    </w:p>
    <w:p w14:paraId="06EC4D32">
      <w:pPr>
        <w:tabs>
          <w:tab w:val="left" w:pos="7853"/>
        </w:tabs>
        <w:adjustRightInd w:val="0"/>
        <w:snapToGrid w:val="0"/>
        <w:spacing w:after="0" w:line="240" w:lineRule="auto"/>
        <w:rPr>
          <w:rFonts w:ascii="Times New Roman" w:hAnsi="Times New Roman" w:cs="Times New Roman"/>
          <w:sz w:val="24"/>
          <w:lang w:val="ru-RU"/>
        </w:rPr>
      </w:pPr>
      <w:r>
        <w:rPr>
          <w:rFonts w:ascii="Times New Roman" w:hAnsi="Times New Roman" w:cs="Times New Roman"/>
          <w:sz w:val="24"/>
          <w:lang w:val="ru-RU"/>
        </w:rPr>
        <w:t xml:space="preserve">1.1. Настоящая политика обеспечения условий доступности для инвалидов и иных маломобильных граждан (далее – «МГН») объектов и предоставляемых услуг, а также оказания им при этом необходимой помощи (далее - Политика) определяет ключевые принципы и требования, направленные на защиту прав инвалидов при посещении ими зданий и помещений </w:t>
      </w:r>
      <w:r>
        <w:rPr>
          <w:rFonts w:ascii="Times New Roman" w:hAnsi="Times New Roman" w:cs="Times New Roman"/>
          <w:sz w:val="24"/>
          <w:lang w:val="zh-CN"/>
        </w:rPr>
        <w:t>государственного бюджетного учреждения социального обслуживания «Ставропольский центр социальной помощи семье и детям»</w:t>
      </w:r>
      <w:r>
        <w:rPr>
          <w:rFonts w:ascii="Times New Roman" w:hAnsi="Times New Roman" w:cs="Times New Roman"/>
          <w:sz w:val="24"/>
          <w:lang w:val="ru-RU"/>
        </w:rPr>
        <w:t xml:space="preserve"> (далее - Центр) и при получении услуг, на предотвращение дискриминации по признаку инвалидности и соблюдение норм законодательства в сфере социальной защиты инвалидов сотрудниками Организации (далее - Сотрудники).</w:t>
      </w:r>
    </w:p>
    <w:p w14:paraId="325A3DAC">
      <w:pPr>
        <w:spacing w:after="0" w:line="240" w:lineRule="auto"/>
        <w:rPr>
          <w:rFonts w:ascii="Times New Roman" w:hAnsi="Times New Roman" w:cs="Times New Roman"/>
          <w:sz w:val="24"/>
          <w:lang w:val="ru-RU"/>
        </w:rPr>
      </w:pPr>
      <w:r>
        <w:rPr>
          <w:rFonts w:ascii="Times New Roman" w:hAnsi="Times New Roman" w:cs="Times New Roman"/>
          <w:sz w:val="24"/>
          <w:lang w:val="ru-RU"/>
        </w:rPr>
        <w:t xml:space="preserve">1.2. Политика разработана в соответствии с положениями Федерального закона от 24 ноября 1995 года №181-ФЗ «О социальной защите инвалидов в Российской Федерации» с изменениями, внесенными Федеральным законом от 01 декабря 2014 года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(далее – Федеральный закон), приказом Министерства труда и социальной защиты Российской Федерации от 30 июля 2015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(далее – Порядок), иными нормативными правовыми актами. </w:t>
      </w:r>
    </w:p>
    <w:p w14:paraId="4AFCC667">
      <w:pPr>
        <w:spacing w:after="0" w:line="240" w:lineRule="auto"/>
        <w:rPr>
          <w:rFonts w:ascii="Times New Roman" w:hAnsi="Times New Roman" w:cs="Times New Roman"/>
          <w:sz w:val="24"/>
          <w:lang w:val="ru-RU"/>
        </w:rPr>
      </w:pPr>
      <w:r>
        <w:rPr>
          <w:rFonts w:ascii="Times New Roman" w:hAnsi="Times New Roman" w:cs="Times New Roman"/>
          <w:sz w:val="24"/>
          <w:lang w:val="ru-RU"/>
        </w:rPr>
        <w:t>1.3. Цель Политики Центра – обеспечение всем гражданам – получателям услуг в Центре, в том числе инвалидам и иным МГН, равные возможности для реализации своих прав и свобод, в том числе равное право на получение всех необходимых социальных услуг, предоставляемых Центром без какой-либо дискриминации по признаку инвалидности при пользовании услугами Центра.</w:t>
      </w:r>
    </w:p>
    <w:p w14:paraId="5E542BDE">
      <w:pPr>
        <w:spacing w:after="0" w:line="240" w:lineRule="auto"/>
        <w:rPr>
          <w:rFonts w:ascii="Times New Roman" w:hAnsi="Times New Roman" w:cs="Times New Roman"/>
          <w:sz w:val="24"/>
          <w:lang w:val="ru-RU"/>
        </w:rPr>
      </w:pPr>
      <w:r>
        <w:rPr>
          <w:rFonts w:ascii="Times New Roman" w:hAnsi="Times New Roman" w:cs="Times New Roman"/>
          <w:sz w:val="24"/>
          <w:lang w:val="ru-RU"/>
        </w:rPr>
        <w:t>Задачи Политики Центра:</w:t>
      </w:r>
    </w:p>
    <w:p w14:paraId="5E23C44E">
      <w:pPr>
        <w:spacing w:after="0" w:line="240" w:lineRule="auto"/>
        <w:rPr>
          <w:rFonts w:ascii="Times New Roman" w:hAnsi="Times New Roman" w:cs="Times New Roman"/>
          <w:sz w:val="24"/>
          <w:lang w:val="ru-RU"/>
        </w:rPr>
      </w:pPr>
      <w:r>
        <w:rPr>
          <w:rFonts w:ascii="Times New Roman" w:hAnsi="Times New Roman" w:cs="Times New Roman"/>
          <w:sz w:val="24"/>
          <w:lang w:val="ru-RU"/>
        </w:rPr>
        <w:t>а) обеспечение разработки и реализации комплекса мер по обеспечению условий доступности для инвалидов объектов и предоставляемых услуг, а также оказания им при этом необходимой помощи Сотрудниками Центра;</w:t>
      </w:r>
    </w:p>
    <w:p w14:paraId="1D2ECA51">
      <w:pPr>
        <w:spacing w:after="0" w:line="240" w:lineRule="auto"/>
        <w:rPr>
          <w:rFonts w:ascii="Times New Roman" w:hAnsi="Times New Roman" w:cs="Times New Roman"/>
          <w:sz w:val="24"/>
          <w:lang w:val="ru-RU"/>
        </w:rPr>
      </w:pPr>
      <w:r>
        <w:rPr>
          <w:rFonts w:ascii="Times New Roman" w:hAnsi="Times New Roman" w:cs="Times New Roman"/>
          <w:sz w:val="24"/>
          <w:lang w:val="ru-RU"/>
        </w:rPr>
        <w:t>б) закрепление и разъяснение Сотрудникам и контрагентам Центра основных требований доступности объектов и услуг, установленных законодательством Российской Федерации, включая ответственность и санкции, которые могут применяться к Центру и Сотрудникам в связи с несоблюдением указанных требований или уклонением от их исполнения;</w:t>
      </w:r>
    </w:p>
    <w:p w14:paraId="27144112">
      <w:pPr>
        <w:spacing w:after="0" w:line="240" w:lineRule="auto"/>
        <w:rPr>
          <w:rFonts w:ascii="Times New Roman" w:hAnsi="Times New Roman" w:cs="Times New Roman"/>
          <w:sz w:val="24"/>
          <w:lang w:val="ru-RU"/>
        </w:rPr>
      </w:pPr>
      <w:r>
        <w:rPr>
          <w:rFonts w:ascii="Times New Roman" w:hAnsi="Times New Roman" w:cs="Times New Roman"/>
          <w:sz w:val="24"/>
          <w:lang w:val="ru-RU"/>
        </w:rPr>
        <w:t>в) формирование у Сотрудников и контрагентов единообразного понимания Политики Центра о необходимости обеспечения условий доступности для инвалидов объектов и предоставляемых услуг, а также оказания им при этом необходимой помощи;</w:t>
      </w:r>
    </w:p>
    <w:p w14:paraId="4F11197E">
      <w:pPr>
        <w:spacing w:after="0" w:line="240" w:lineRule="auto"/>
        <w:rPr>
          <w:rFonts w:ascii="Times New Roman" w:hAnsi="Times New Roman" w:cs="Times New Roman"/>
          <w:sz w:val="24"/>
          <w:lang w:val="ru-RU"/>
        </w:rPr>
      </w:pPr>
      <w:r>
        <w:rPr>
          <w:rFonts w:ascii="Times New Roman" w:hAnsi="Times New Roman" w:cs="Times New Roman"/>
          <w:sz w:val="24"/>
          <w:lang w:val="ru-RU"/>
        </w:rPr>
        <w:t>г) закрепление обязанностей Сотрудников знать и соблюдать принципы и требования настоящей Политики, ключевые нормы законодательства, а также меры и конкретные действия по обеспечению условий доступности для инвалидов объектов и предоставляемых услуг;</w:t>
      </w:r>
    </w:p>
    <w:p w14:paraId="5E0BDB53">
      <w:pPr>
        <w:spacing w:after="0" w:line="240" w:lineRule="auto"/>
        <w:rPr>
          <w:rFonts w:ascii="Times New Roman" w:hAnsi="Times New Roman" w:cs="Times New Roman"/>
          <w:sz w:val="24"/>
          <w:lang w:val="ru-RU"/>
        </w:rPr>
      </w:pPr>
      <w:r>
        <w:rPr>
          <w:rFonts w:ascii="Times New Roman" w:hAnsi="Times New Roman" w:cs="Times New Roman"/>
          <w:sz w:val="24"/>
          <w:lang w:val="ru-RU"/>
        </w:rPr>
        <w:t>д) формирование толерантного сознания Сотрудников, независимо от занимаемой должности, по отношению к инвалидности и инвалидам.</w:t>
      </w:r>
    </w:p>
    <w:p w14:paraId="07E9F638">
      <w:pPr>
        <w:spacing w:after="0" w:line="240" w:lineRule="auto"/>
        <w:rPr>
          <w:rFonts w:ascii="Times New Roman" w:hAnsi="Times New Roman" w:cs="Times New Roman"/>
          <w:sz w:val="24"/>
          <w:lang w:val="ru-RU"/>
        </w:rPr>
      </w:pPr>
      <w:r>
        <w:rPr>
          <w:rFonts w:ascii="Times New Roman" w:hAnsi="Times New Roman" w:cs="Times New Roman"/>
          <w:sz w:val="24"/>
          <w:lang w:val="ru-RU"/>
        </w:rPr>
        <w:t>1.4. Меры по обеспечению условий доступности для инвалидов объектов и предоставляемых услуг, принимаемые в Центре, включают:</w:t>
      </w:r>
    </w:p>
    <w:p w14:paraId="35976782">
      <w:pPr>
        <w:spacing w:after="0" w:line="240" w:lineRule="auto"/>
        <w:rPr>
          <w:rFonts w:ascii="Times New Roman" w:hAnsi="Times New Roman" w:cs="Times New Roman"/>
          <w:sz w:val="24"/>
          <w:lang w:val="ru-RU"/>
        </w:rPr>
      </w:pPr>
      <w:r>
        <w:rPr>
          <w:rFonts w:ascii="Times New Roman" w:hAnsi="Times New Roman" w:cs="Times New Roman"/>
          <w:sz w:val="24"/>
          <w:lang w:val="ru-RU"/>
        </w:rPr>
        <w:t>а) определение подразделений или должностных лиц Центра, ответственных за обеспечение условий доступности для инвалидов объектов и предоставляемых услуг, а также оказание им при этом необходимой помощи;</w:t>
      </w:r>
    </w:p>
    <w:p w14:paraId="0C6AC3AA">
      <w:pPr>
        <w:spacing w:after="0" w:line="240" w:lineRule="auto"/>
        <w:rPr>
          <w:rFonts w:ascii="Times New Roman" w:hAnsi="Times New Roman" w:cs="Times New Roman"/>
          <w:sz w:val="24"/>
          <w:lang w:val="ru-RU"/>
        </w:rPr>
      </w:pPr>
      <w:r>
        <w:rPr>
          <w:rFonts w:ascii="Times New Roman" w:hAnsi="Times New Roman" w:cs="Times New Roman"/>
          <w:sz w:val="24"/>
          <w:lang w:val="ru-RU"/>
        </w:rPr>
        <w:t>б) обучение и инструктирование Сотрудников по вопросам,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w:t>
      </w:r>
    </w:p>
    <w:p w14:paraId="76E117A3">
      <w:pPr>
        <w:spacing w:after="0" w:line="240" w:lineRule="auto"/>
        <w:rPr>
          <w:rFonts w:ascii="Times New Roman" w:hAnsi="Times New Roman" w:cs="Times New Roman"/>
          <w:sz w:val="24"/>
          <w:lang w:val="ru-RU"/>
        </w:rPr>
      </w:pPr>
      <w:r>
        <w:rPr>
          <w:rFonts w:ascii="Times New Roman" w:hAnsi="Times New Roman" w:cs="Times New Roman"/>
          <w:sz w:val="24"/>
          <w:lang w:val="ru-RU"/>
        </w:rPr>
        <w:t>в)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w:t>
      </w:r>
    </w:p>
    <w:p w14:paraId="3454C1F9">
      <w:pPr>
        <w:spacing w:after="0" w:line="240" w:lineRule="auto"/>
        <w:rPr>
          <w:rFonts w:ascii="Times New Roman" w:hAnsi="Times New Roman" w:cs="Times New Roman"/>
          <w:sz w:val="24"/>
          <w:lang w:val="ru-RU"/>
        </w:rPr>
      </w:pPr>
      <w:r>
        <w:rPr>
          <w:rFonts w:ascii="Times New Roman" w:hAnsi="Times New Roman" w:cs="Times New Roman"/>
          <w:sz w:val="24"/>
          <w:lang w:val="ru-RU"/>
        </w:rPr>
        <w:t>г) создание инвалидам условий доступности услуг в соответствии с требованиями, установленными законодательными и иными нормативными правовыми актами;</w:t>
      </w:r>
    </w:p>
    <w:p w14:paraId="32A24DBE">
      <w:pPr>
        <w:spacing w:after="0" w:line="240" w:lineRule="auto"/>
        <w:rPr>
          <w:rFonts w:ascii="Times New Roman" w:hAnsi="Times New Roman" w:cs="Times New Roman"/>
          <w:sz w:val="24"/>
          <w:lang w:val="ru-RU"/>
        </w:rPr>
      </w:pPr>
      <w:r>
        <w:rPr>
          <w:rFonts w:ascii="Times New Roman" w:hAnsi="Times New Roman" w:cs="Times New Roman"/>
          <w:sz w:val="24"/>
          <w:lang w:val="ru-RU"/>
        </w:rPr>
        <w:t xml:space="preserve">д) обеспечение проектирования, строительства и приемки с 01 июля 2016 года вновь вводимых в эксплуатацию в результате строительства, капитального ремонта, реконструкции, модернизации объектов Организации, в которых осуществляется предоставление услуг, а также обеспечение закупки с 01 июля 2016 года транспортных средств для обслуживания населения с соблюдением требований к их доступности для инвалидов, установленных статьей 15 Федерального закона от 24.11.1995 </w:t>
      </w:r>
      <w:r>
        <w:rPr>
          <w:rFonts w:ascii="Times New Roman" w:hAnsi="Times New Roman" w:cs="Times New Roman"/>
          <w:sz w:val="24"/>
        </w:rPr>
        <w:t>N</w:t>
      </w:r>
      <w:r>
        <w:rPr>
          <w:rFonts w:ascii="Times New Roman" w:hAnsi="Times New Roman" w:cs="Times New Roman"/>
          <w:sz w:val="24"/>
          <w:lang w:val="ru-RU"/>
        </w:rPr>
        <w:t xml:space="preserve"> 181-ФЗ «О социальной защите инвалидов в Российской Федерации», а также норм и правил, предусмотренных пунктом 41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утвержденного постановлением Правительства Российской Федерации от 26.12.2014  №1521;</w:t>
      </w:r>
    </w:p>
    <w:p w14:paraId="178D3529">
      <w:pPr>
        <w:spacing w:after="0" w:line="240" w:lineRule="auto"/>
        <w:rPr>
          <w:rFonts w:ascii="Times New Roman" w:hAnsi="Times New Roman" w:cs="Times New Roman"/>
          <w:sz w:val="24"/>
          <w:lang w:val="ru-RU"/>
        </w:rPr>
      </w:pPr>
      <w:r>
        <w:rPr>
          <w:rFonts w:ascii="Times New Roman" w:hAnsi="Times New Roman" w:cs="Times New Roman"/>
          <w:sz w:val="24"/>
          <w:lang w:val="ru-RU"/>
        </w:rPr>
        <w:t>е) заключение дополнительных соглашений с арендодателем по включению в проекты договоров аренды объекта (зданий и помещений, занимаемых Центром) положений о выполнении собственником объекта требований по обеспечению условий доступности для инвалидов данного объекта;</w:t>
      </w:r>
    </w:p>
    <w:p w14:paraId="1F3D3625">
      <w:pPr>
        <w:spacing w:after="0" w:line="240" w:lineRule="auto"/>
        <w:rPr>
          <w:rFonts w:ascii="Times New Roman" w:hAnsi="Times New Roman" w:cs="Times New Roman"/>
          <w:sz w:val="24"/>
          <w:lang w:val="ru-RU"/>
        </w:rPr>
      </w:pPr>
      <w:r>
        <w:rPr>
          <w:rFonts w:ascii="Times New Roman" w:hAnsi="Times New Roman" w:cs="Times New Roman"/>
          <w:sz w:val="24"/>
          <w:lang w:val="ru-RU"/>
        </w:rPr>
        <w:t>ж) отражение на официальном сайте Центра информации по обеспечению условий доступности для инвалидов объектов Центра и предоставляемых услуг с дублированием информации в формате, доступном для инвалидов по зрению.</w:t>
      </w:r>
    </w:p>
    <w:p w14:paraId="0A52F187">
      <w:pPr>
        <w:spacing w:after="0" w:line="240" w:lineRule="auto"/>
        <w:rPr>
          <w:rFonts w:ascii="Times New Roman" w:hAnsi="Times New Roman" w:cs="Times New Roman"/>
          <w:sz w:val="24"/>
          <w:lang w:val="ru-RU"/>
        </w:rPr>
      </w:pPr>
    </w:p>
    <w:p w14:paraId="2B08717B">
      <w:pPr>
        <w:numPr>
          <w:ilvl w:val="0"/>
          <w:numId w:val="2"/>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Используемые в Политике понятия и определения</w:t>
      </w:r>
    </w:p>
    <w:p w14:paraId="7DF64051">
      <w:pPr>
        <w:spacing w:after="0" w:line="240" w:lineRule="auto"/>
        <w:rPr>
          <w:rFonts w:ascii="Times New Roman" w:hAnsi="Times New Roman" w:cs="Times New Roman"/>
          <w:b/>
          <w:bCs/>
          <w:sz w:val="24"/>
          <w:lang w:val="ru-RU"/>
        </w:rPr>
      </w:pPr>
    </w:p>
    <w:p w14:paraId="6B0E4BF3">
      <w:pPr>
        <w:spacing w:after="0" w:line="240" w:lineRule="auto"/>
        <w:rPr>
          <w:rFonts w:ascii="Times New Roman" w:hAnsi="Times New Roman" w:cs="Times New Roman"/>
          <w:sz w:val="24"/>
          <w:lang w:val="ru-RU"/>
        </w:rPr>
      </w:pPr>
      <w:r>
        <w:rPr>
          <w:rFonts w:ascii="Times New Roman" w:hAnsi="Times New Roman" w:cs="Times New Roman"/>
          <w:sz w:val="24"/>
          <w:lang w:val="ru-RU"/>
        </w:rPr>
        <w:t>2.1. 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(статья 1 Федерального закона</w:t>
      </w:r>
      <w:r>
        <w:rPr>
          <w:lang w:val="ru-RU"/>
        </w:rPr>
        <w:t xml:space="preserve"> </w:t>
      </w:r>
      <w:r>
        <w:rPr>
          <w:rFonts w:ascii="Times New Roman" w:hAnsi="Times New Roman" w:cs="Times New Roman"/>
          <w:sz w:val="24"/>
          <w:lang w:val="ru-RU"/>
        </w:rPr>
        <w:t xml:space="preserve">от 24.11.1995 </w:t>
      </w:r>
      <w:r>
        <w:rPr>
          <w:rFonts w:ascii="Times New Roman" w:hAnsi="Times New Roman" w:cs="Times New Roman"/>
          <w:sz w:val="24"/>
        </w:rPr>
        <w:t>N</w:t>
      </w:r>
      <w:r>
        <w:rPr>
          <w:rFonts w:ascii="Times New Roman" w:hAnsi="Times New Roman" w:cs="Times New Roman"/>
          <w:sz w:val="24"/>
          <w:lang w:val="ru-RU"/>
        </w:rPr>
        <w:t xml:space="preserve"> 181-ФЗ «О социальной защите инвалидов в Российской Федерации»); </w:t>
      </w:r>
    </w:p>
    <w:p w14:paraId="1E84921B">
      <w:pPr>
        <w:spacing w:after="0" w:line="240" w:lineRule="auto"/>
        <w:rPr>
          <w:rFonts w:ascii="Times New Roman" w:hAnsi="Times New Roman" w:cs="Times New Roman"/>
          <w:sz w:val="24"/>
          <w:lang w:val="ru-RU"/>
        </w:rPr>
      </w:pPr>
      <w:r>
        <w:rPr>
          <w:rFonts w:ascii="Times New Roman" w:hAnsi="Times New Roman" w:cs="Times New Roman"/>
          <w:sz w:val="24"/>
          <w:lang w:val="ru-RU"/>
        </w:rPr>
        <w:t>2.2. Инвалидность - это эволюционирующее понятие; инвалидность является результатом взаимодействия между имеющими нарушения здоровья людьми и средовыми барьерами (физическими, информационными, отношенческими), которые мешают их полному и эффективному участию в жизни общества наравне с другими (Конвенция о правах инвалидов, Преамбула).</w:t>
      </w:r>
    </w:p>
    <w:p w14:paraId="5EE5CDC7">
      <w:pPr>
        <w:spacing w:after="0" w:line="240" w:lineRule="auto"/>
        <w:rPr>
          <w:rFonts w:ascii="Times New Roman" w:hAnsi="Times New Roman" w:cs="Times New Roman"/>
          <w:sz w:val="24"/>
          <w:lang w:val="ru-RU"/>
        </w:rPr>
      </w:pPr>
      <w:r>
        <w:rPr>
          <w:rFonts w:ascii="Times New Roman" w:hAnsi="Times New Roman" w:cs="Times New Roman"/>
          <w:sz w:val="24"/>
          <w:lang w:val="ru-RU"/>
        </w:rPr>
        <w:t xml:space="preserve">2.3. Дискриминация по признаку инвалидности -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 (статья 3.1 Федерального закона от 24.11.1995 </w:t>
      </w:r>
      <w:r>
        <w:rPr>
          <w:rFonts w:ascii="Times New Roman" w:hAnsi="Times New Roman" w:cs="Times New Roman"/>
          <w:sz w:val="24"/>
        </w:rPr>
        <w:t>N</w:t>
      </w:r>
      <w:r>
        <w:rPr>
          <w:rFonts w:ascii="Times New Roman" w:hAnsi="Times New Roman" w:cs="Times New Roman"/>
          <w:sz w:val="24"/>
          <w:lang w:val="ru-RU"/>
        </w:rPr>
        <w:t xml:space="preserve"> 181-ФЗ «О социальной защите инвалидов в Российской Федерации»).</w:t>
      </w:r>
    </w:p>
    <w:p w14:paraId="31143F6F">
      <w:pPr>
        <w:shd w:val="clear" w:color="auto" w:fill="FFFFFF"/>
        <w:spacing w:after="0" w:line="240" w:lineRule="auto"/>
        <w:rPr>
          <w:rFonts w:ascii="Times New Roman" w:hAnsi="Times New Roman" w:cs="Times New Roman"/>
          <w:sz w:val="24"/>
          <w:lang w:val="ru-RU"/>
        </w:rPr>
      </w:pPr>
      <w:r>
        <w:rPr>
          <w:rFonts w:ascii="Times New Roman" w:hAnsi="Times New Roman" w:cs="Times New Roman"/>
          <w:sz w:val="24"/>
          <w:lang w:val="ru-RU"/>
        </w:rPr>
        <w:t>2.4.О</w:t>
      </w:r>
      <w:r>
        <w:rPr>
          <w:rFonts w:ascii="Times New Roman" w:hAnsi="Times New Roman" w:cs="Times New Roman"/>
          <w:color w:val="000000"/>
          <w:sz w:val="24"/>
          <w:lang w:val="ru-RU"/>
        </w:rPr>
        <w:t>граничение жизнедеятельности - отклонение от нормы деятельности человека вследствие стойкого или обратимого нарушения здоровья, которое характеризуется ограничением способности осуществлять самообслуживание, самостоятельно передвигаться, ориентироваться, общаться, контролировать свое поведение, а также способности к обучению и трудовой деятельности.</w:t>
      </w:r>
    </w:p>
    <w:p w14:paraId="70D24DA1">
      <w:pPr>
        <w:spacing w:after="0" w:line="240" w:lineRule="auto"/>
        <w:rPr>
          <w:rFonts w:ascii="Times New Roman" w:hAnsi="Times New Roman" w:cs="Times New Roman"/>
          <w:sz w:val="24"/>
          <w:lang w:val="ru-RU"/>
        </w:rPr>
      </w:pPr>
      <w:r>
        <w:rPr>
          <w:rFonts w:ascii="Times New Roman" w:hAnsi="Times New Roman" w:cs="Times New Roman"/>
          <w:sz w:val="24"/>
          <w:lang w:val="ru-RU"/>
        </w:rPr>
        <w:t>2.5. Объект (социальной, инженерной и транспортной инфраструктуры) - жилое, общественное и производственное здание, строение и сооружение, включая то, в котором расположены физкультурно-спортивные организации, организации культуры и другие организации.</w:t>
      </w:r>
    </w:p>
    <w:p w14:paraId="4EF8FE31">
      <w:pPr>
        <w:spacing w:after="0" w:line="240" w:lineRule="auto"/>
        <w:rPr>
          <w:rFonts w:ascii="Times New Roman" w:hAnsi="Times New Roman" w:cs="Times New Roman"/>
          <w:sz w:val="24"/>
          <w:lang w:val="ru-RU"/>
        </w:rPr>
      </w:pPr>
    </w:p>
    <w:p w14:paraId="413C7C6F">
      <w:pPr>
        <w:numPr>
          <w:ilvl w:val="0"/>
          <w:numId w:val="3"/>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Основные принципы деятельности Центра, направленной на обеспечение условий доступности для инвалидов объектов и предоставляемых услуг, а также оказание им при этом необходимой помощи</w:t>
      </w:r>
    </w:p>
    <w:p w14:paraId="487E97F9">
      <w:pPr>
        <w:spacing w:after="0" w:line="240" w:lineRule="auto"/>
        <w:rPr>
          <w:rFonts w:ascii="Times New Roman" w:hAnsi="Times New Roman" w:cs="Times New Roman"/>
          <w:b/>
          <w:bCs/>
          <w:sz w:val="24"/>
          <w:lang w:val="ru-RU"/>
        </w:rPr>
      </w:pPr>
    </w:p>
    <w:p w14:paraId="3B9909A4">
      <w:pPr>
        <w:spacing w:after="0" w:line="240" w:lineRule="auto"/>
        <w:rPr>
          <w:rFonts w:ascii="Times New Roman" w:hAnsi="Times New Roman" w:cs="Times New Roman"/>
          <w:sz w:val="24"/>
          <w:lang w:val="ru-RU"/>
        </w:rPr>
      </w:pPr>
      <w:r>
        <w:rPr>
          <w:rFonts w:ascii="Times New Roman" w:hAnsi="Times New Roman" w:cs="Times New Roman"/>
          <w:sz w:val="24"/>
          <w:lang w:val="ru-RU"/>
        </w:rPr>
        <w:t>3.1. Деятельность Центра, направленная на обеспечение условий доступности для инвалидов объектов и предоставляемых услуг, а также оказание им при этом необходимой помощи в Центре осуществляется на основе следующих основных принципов:</w:t>
      </w:r>
    </w:p>
    <w:p w14:paraId="7913BEC7">
      <w:pPr>
        <w:spacing w:after="0" w:line="240" w:lineRule="auto"/>
        <w:rPr>
          <w:rFonts w:ascii="Times New Roman" w:hAnsi="Times New Roman" w:cs="Times New Roman"/>
          <w:sz w:val="24"/>
          <w:lang w:val="ru-RU"/>
        </w:rPr>
      </w:pPr>
      <w:r>
        <w:rPr>
          <w:rFonts w:ascii="Times New Roman" w:hAnsi="Times New Roman" w:cs="Times New Roman"/>
          <w:sz w:val="24"/>
          <w:lang w:val="ru-RU"/>
        </w:rPr>
        <w:t>а) уважение достоинства человека, его личной самостоятельности, включая свободу делать свой собственный выбор, и независимости;</w:t>
      </w:r>
    </w:p>
    <w:p w14:paraId="058ACF35">
      <w:pPr>
        <w:spacing w:after="0" w:line="240" w:lineRule="auto"/>
        <w:rPr>
          <w:rFonts w:ascii="Times New Roman" w:hAnsi="Times New Roman" w:cs="Times New Roman"/>
          <w:sz w:val="24"/>
          <w:lang w:val="ru-RU"/>
        </w:rPr>
      </w:pPr>
      <w:r>
        <w:rPr>
          <w:rFonts w:ascii="Times New Roman" w:hAnsi="Times New Roman" w:cs="Times New Roman"/>
          <w:sz w:val="24"/>
          <w:lang w:val="ru-RU"/>
        </w:rPr>
        <w:t>б) отсутствие дискриминации;</w:t>
      </w:r>
    </w:p>
    <w:p w14:paraId="393BE1EC">
      <w:pPr>
        <w:spacing w:after="0" w:line="240" w:lineRule="auto"/>
        <w:rPr>
          <w:rFonts w:ascii="Times New Roman" w:hAnsi="Times New Roman" w:cs="Times New Roman"/>
          <w:sz w:val="24"/>
          <w:lang w:val="ru-RU"/>
        </w:rPr>
      </w:pPr>
      <w:r>
        <w:rPr>
          <w:rFonts w:ascii="Times New Roman" w:hAnsi="Times New Roman" w:cs="Times New Roman"/>
          <w:sz w:val="24"/>
          <w:lang w:val="ru-RU"/>
        </w:rPr>
        <w:t>в) полное и эффективное вовлечение и включение в общество;</w:t>
      </w:r>
    </w:p>
    <w:p w14:paraId="4956E104">
      <w:pPr>
        <w:spacing w:after="0" w:line="240" w:lineRule="auto"/>
        <w:rPr>
          <w:rFonts w:ascii="Times New Roman" w:hAnsi="Times New Roman" w:cs="Times New Roman"/>
          <w:sz w:val="24"/>
          <w:lang w:val="ru-RU"/>
        </w:rPr>
      </w:pPr>
      <w:r>
        <w:rPr>
          <w:rFonts w:ascii="Times New Roman" w:hAnsi="Times New Roman" w:cs="Times New Roman"/>
          <w:sz w:val="24"/>
          <w:lang w:val="ru-RU"/>
        </w:rPr>
        <w:t>г) уважение особенностей инвалидов и их принятие в качестве компонента людского многообразия и части человечества;</w:t>
      </w:r>
    </w:p>
    <w:p w14:paraId="25033ED5">
      <w:pPr>
        <w:spacing w:after="0" w:line="240" w:lineRule="auto"/>
        <w:rPr>
          <w:rFonts w:ascii="Times New Roman" w:hAnsi="Times New Roman" w:cs="Times New Roman"/>
          <w:sz w:val="24"/>
          <w:lang w:val="ru-RU"/>
        </w:rPr>
      </w:pPr>
      <w:r>
        <w:rPr>
          <w:rFonts w:ascii="Times New Roman" w:hAnsi="Times New Roman" w:cs="Times New Roman"/>
          <w:sz w:val="24"/>
          <w:lang w:val="ru-RU"/>
        </w:rPr>
        <w:t>д) равенство возможностей;</w:t>
      </w:r>
    </w:p>
    <w:p w14:paraId="088E25D5">
      <w:pPr>
        <w:spacing w:after="0" w:line="240" w:lineRule="auto"/>
        <w:rPr>
          <w:rFonts w:ascii="Times New Roman" w:hAnsi="Times New Roman" w:cs="Times New Roman"/>
          <w:sz w:val="24"/>
          <w:lang w:val="ru-RU"/>
        </w:rPr>
      </w:pPr>
      <w:r>
        <w:rPr>
          <w:rFonts w:ascii="Times New Roman" w:hAnsi="Times New Roman" w:cs="Times New Roman"/>
          <w:sz w:val="24"/>
          <w:lang w:val="ru-RU"/>
        </w:rPr>
        <w:t>е) доступность;</w:t>
      </w:r>
    </w:p>
    <w:p w14:paraId="504E158C">
      <w:pPr>
        <w:spacing w:after="0" w:line="240" w:lineRule="auto"/>
        <w:rPr>
          <w:rFonts w:ascii="Times New Roman" w:hAnsi="Times New Roman" w:cs="Times New Roman"/>
          <w:sz w:val="24"/>
          <w:lang w:val="ru-RU"/>
        </w:rPr>
      </w:pPr>
      <w:r>
        <w:rPr>
          <w:rFonts w:ascii="Times New Roman" w:hAnsi="Times New Roman" w:cs="Times New Roman"/>
          <w:sz w:val="24"/>
          <w:lang w:val="ru-RU"/>
        </w:rPr>
        <w:t>ж) равенство мужчин и женщин;</w:t>
      </w:r>
    </w:p>
    <w:p w14:paraId="5E9D8C66">
      <w:pPr>
        <w:spacing w:after="0" w:line="240" w:lineRule="auto"/>
        <w:rPr>
          <w:rFonts w:ascii="Times New Roman" w:hAnsi="Times New Roman" w:cs="Times New Roman"/>
          <w:sz w:val="24"/>
          <w:lang w:val="ru-RU"/>
        </w:rPr>
      </w:pPr>
      <w:r>
        <w:rPr>
          <w:rFonts w:ascii="Times New Roman" w:hAnsi="Times New Roman" w:cs="Times New Roman"/>
          <w:sz w:val="24"/>
          <w:lang w:val="ru-RU"/>
        </w:rPr>
        <w:t>з) уважение развивающихся способностей детей-инвалидов и уважение права детей-инвалидов сохранять свою индивидуальность.</w:t>
      </w:r>
    </w:p>
    <w:p w14:paraId="5D201E83">
      <w:pPr>
        <w:spacing w:after="0" w:line="240" w:lineRule="auto"/>
        <w:rPr>
          <w:rFonts w:ascii="Times New Roman" w:hAnsi="Times New Roman" w:cs="Times New Roman"/>
          <w:sz w:val="24"/>
          <w:lang w:val="ru-RU"/>
        </w:rPr>
      </w:pPr>
    </w:p>
    <w:p w14:paraId="343F724A">
      <w:pPr>
        <w:numPr>
          <w:ilvl w:val="0"/>
          <w:numId w:val="3"/>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Область применения Политики и круг лиц, попадающих под ее действие</w:t>
      </w:r>
    </w:p>
    <w:p w14:paraId="01104D8A">
      <w:pPr>
        <w:spacing w:after="0" w:line="240" w:lineRule="auto"/>
        <w:rPr>
          <w:rFonts w:ascii="Times New Roman" w:hAnsi="Times New Roman" w:cs="Times New Roman"/>
          <w:b/>
          <w:bCs/>
          <w:sz w:val="24"/>
          <w:lang w:val="ru-RU"/>
        </w:rPr>
      </w:pPr>
    </w:p>
    <w:p w14:paraId="697B53A3">
      <w:pPr>
        <w:spacing w:after="0" w:line="240" w:lineRule="auto"/>
        <w:rPr>
          <w:rFonts w:ascii="Times New Roman" w:hAnsi="Times New Roman" w:cs="Times New Roman"/>
          <w:sz w:val="24"/>
          <w:lang w:val="ru-RU"/>
        </w:rPr>
      </w:pPr>
      <w:r>
        <w:rPr>
          <w:rFonts w:ascii="Times New Roman" w:hAnsi="Times New Roman" w:cs="Times New Roman"/>
          <w:sz w:val="24"/>
          <w:lang w:val="ru-RU"/>
        </w:rPr>
        <w:t>4.1. Все Сотрудники Центра должны руководствоваться настоящей Политикой и соблюдать ее принципы и требования.</w:t>
      </w:r>
    </w:p>
    <w:p w14:paraId="3B44905F">
      <w:pPr>
        <w:spacing w:after="0" w:line="240" w:lineRule="auto"/>
        <w:rPr>
          <w:rFonts w:ascii="Times New Roman" w:hAnsi="Times New Roman" w:cs="Times New Roman"/>
          <w:sz w:val="24"/>
          <w:lang w:val="ru-RU"/>
        </w:rPr>
      </w:pPr>
      <w:r>
        <w:rPr>
          <w:rFonts w:ascii="Times New Roman" w:hAnsi="Times New Roman" w:cs="Times New Roman"/>
          <w:sz w:val="24"/>
          <w:lang w:val="ru-RU"/>
        </w:rPr>
        <w:t xml:space="preserve">4.2. Принципы и требования настоящей Политики распространяются на контрагентов и Сотрудников Центра, а также на иных лиц, в тех случаях, когда соответствующие обязанности закреплены в договорах с ними, в их внутренних документах, либо прямо вытекают из Федерального закона от 24.11.1995 </w:t>
      </w:r>
      <w:r>
        <w:rPr>
          <w:rFonts w:ascii="Times New Roman" w:hAnsi="Times New Roman" w:cs="Times New Roman"/>
          <w:sz w:val="24"/>
        </w:rPr>
        <w:t>N</w:t>
      </w:r>
      <w:r>
        <w:rPr>
          <w:rFonts w:ascii="Times New Roman" w:hAnsi="Times New Roman" w:cs="Times New Roman"/>
          <w:sz w:val="24"/>
          <w:lang w:val="ru-RU"/>
        </w:rPr>
        <w:t xml:space="preserve"> 181-ФЗ «О социальной защите инвалидов в Российской Федерации».</w:t>
      </w:r>
    </w:p>
    <w:p w14:paraId="506370FD">
      <w:pPr>
        <w:spacing w:after="0" w:line="240" w:lineRule="auto"/>
        <w:rPr>
          <w:rFonts w:ascii="Times New Roman" w:hAnsi="Times New Roman" w:cs="Times New Roman"/>
          <w:sz w:val="24"/>
          <w:lang w:val="ru-RU"/>
        </w:rPr>
      </w:pPr>
      <w:r>
        <w:rPr>
          <w:rFonts w:ascii="Times New Roman" w:hAnsi="Times New Roman" w:cs="Times New Roman"/>
          <w:sz w:val="24"/>
          <w:lang w:val="ru-RU"/>
        </w:rPr>
        <w:t>5. Управление деятельностью Центра, направленной на обеспечение условий доступности для инвалидов объектов и предоставляемых услуг, а также оказание им при этом необходимой помощи. Эффективное управление деятельностью Центра, направленной на обеспечение условий доступности для инвалидов объектов и предоставляемых услуг, а также оказание им при этом необходимой помощи достигается за счет продуктивного и оперативного взаимодействия директора Центра, заместителей директора, руководителей структурных подразделений и Сотрудников Центра.</w:t>
      </w:r>
    </w:p>
    <w:p w14:paraId="11F28A02">
      <w:pPr>
        <w:spacing w:after="0" w:line="240" w:lineRule="auto"/>
        <w:rPr>
          <w:rFonts w:ascii="Times New Roman" w:hAnsi="Times New Roman" w:cs="Times New Roman"/>
          <w:sz w:val="24"/>
          <w:lang w:val="ru-RU"/>
        </w:rPr>
      </w:pPr>
      <w:r>
        <w:rPr>
          <w:rFonts w:ascii="Times New Roman" w:hAnsi="Times New Roman" w:cs="Times New Roman"/>
          <w:sz w:val="24"/>
          <w:lang w:val="ru-RU"/>
        </w:rPr>
        <w:t>5.1. Директор Центра определяет ключевые направления Политики, утверждает Политику, рассматривает и утверждает необходимые изменения и дополнения, организует общий контроль за ее реализацией, а также оценкой результатов реализации Политики в Центре.</w:t>
      </w:r>
    </w:p>
    <w:p w14:paraId="20A51804">
      <w:pPr>
        <w:spacing w:after="0" w:line="240" w:lineRule="auto"/>
        <w:rPr>
          <w:rFonts w:ascii="Times New Roman" w:hAnsi="Times New Roman" w:cs="Times New Roman"/>
          <w:sz w:val="24"/>
          <w:lang w:val="ru-RU"/>
        </w:rPr>
      </w:pPr>
      <w:r>
        <w:rPr>
          <w:rFonts w:ascii="Times New Roman" w:hAnsi="Times New Roman" w:cs="Times New Roman"/>
          <w:sz w:val="24"/>
          <w:lang w:val="ru-RU"/>
        </w:rPr>
        <w:t>5.2. Заместитель директора по общим вопросам Центра отвечает за практическое применение всех мер, направленных на обеспечение принципов и требований Политики, осуществляет контроль за реализацией Политики в Организации.</w:t>
      </w:r>
    </w:p>
    <w:p w14:paraId="78970826">
      <w:pPr>
        <w:spacing w:after="0" w:line="240" w:lineRule="auto"/>
        <w:rPr>
          <w:rFonts w:ascii="Times New Roman" w:hAnsi="Times New Roman" w:cs="Times New Roman"/>
          <w:sz w:val="24"/>
          <w:lang w:val="ru-RU"/>
        </w:rPr>
      </w:pPr>
      <w:r>
        <w:rPr>
          <w:rFonts w:ascii="Times New Roman" w:hAnsi="Times New Roman" w:cs="Times New Roman"/>
          <w:sz w:val="24"/>
          <w:lang w:val="ru-RU"/>
        </w:rPr>
        <w:t>5.3. Руководители структурных подразделений отвечают за применение всех мер, направленных на обеспечение принципов и требований Политики, а также осуществляют контроль за ее реализацией в структурных подразделениях.</w:t>
      </w:r>
    </w:p>
    <w:p w14:paraId="55208A92">
      <w:pPr>
        <w:spacing w:after="0" w:line="240" w:lineRule="auto"/>
        <w:rPr>
          <w:rFonts w:ascii="Times New Roman" w:hAnsi="Times New Roman" w:cs="Times New Roman"/>
          <w:sz w:val="24"/>
          <w:lang w:val="ru-RU"/>
        </w:rPr>
      </w:pPr>
      <w:r>
        <w:rPr>
          <w:rFonts w:ascii="Times New Roman" w:hAnsi="Times New Roman" w:cs="Times New Roman"/>
          <w:sz w:val="24"/>
          <w:lang w:val="ru-RU"/>
        </w:rPr>
        <w:t>5.4. Сотрудники Центра осуществляют меры по реализации Политики, в соответствии с должностными инструкциями.</w:t>
      </w:r>
    </w:p>
    <w:p w14:paraId="5C70EB1D">
      <w:pPr>
        <w:spacing w:after="0" w:line="240" w:lineRule="auto"/>
        <w:rPr>
          <w:rFonts w:ascii="Times New Roman" w:hAnsi="Times New Roman" w:cs="Times New Roman"/>
          <w:sz w:val="24"/>
          <w:lang w:val="ru-RU"/>
        </w:rPr>
      </w:pPr>
      <w:r>
        <w:rPr>
          <w:rFonts w:ascii="Times New Roman" w:hAnsi="Times New Roman" w:cs="Times New Roman"/>
          <w:sz w:val="24"/>
          <w:lang w:val="ru-RU"/>
        </w:rPr>
        <w:t>5.5. Основные положения Политики Центра доводятся до сведения всех Сотрудников Центра и используются при инструктаже и обучении персонала по вопросам организации доступности объектов и услуг, а также оказания при этом помощи инвалидам.</w:t>
      </w:r>
    </w:p>
    <w:p w14:paraId="72F89CD6">
      <w:pPr>
        <w:spacing w:after="0" w:line="240" w:lineRule="auto"/>
        <w:rPr>
          <w:rFonts w:ascii="Times New Roman" w:hAnsi="Times New Roman" w:cs="Times New Roman"/>
          <w:sz w:val="24"/>
          <w:lang w:val="ru-RU"/>
        </w:rPr>
      </w:pPr>
    </w:p>
    <w:p w14:paraId="46A5ADC3">
      <w:pPr>
        <w:numPr>
          <w:ilvl w:val="0"/>
          <w:numId w:val="4"/>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Условия доступности объектов Центра в соответствии с установленными требованиями</w:t>
      </w:r>
    </w:p>
    <w:p w14:paraId="5D07DA98">
      <w:pPr>
        <w:spacing w:after="0" w:line="240" w:lineRule="auto"/>
        <w:rPr>
          <w:rFonts w:ascii="Times New Roman" w:hAnsi="Times New Roman" w:cs="Times New Roman"/>
          <w:b/>
          <w:bCs/>
          <w:sz w:val="24"/>
          <w:lang w:val="ru-RU"/>
        </w:rPr>
      </w:pPr>
    </w:p>
    <w:p w14:paraId="1159E15F">
      <w:pPr>
        <w:spacing w:after="0" w:line="240" w:lineRule="auto"/>
        <w:rPr>
          <w:rFonts w:ascii="Times New Roman" w:hAnsi="Times New Roman" w:cs="Times New Roman"/>
          <w:sz w:val="24"/>
          <w:lang w:val="ru-RU"/>
        </w:rPr>
      </w:pPr>
      <w:r>
        <w:rPr>
          <w:rFonts w:ascii="Times New Roman" w:hAnsi="Times New Roman" w:cs="Times New Roman"/>
          <w:sz w:val="24"/>
          <w:lang w:val="ru-RU"/>
        </w:rPr>
        <w:t>6.1.Возможность беспрепятственного входа в объекты и выхода из них;</w:t>
      </w:r>
    </w:p>
    <w:p w14:paraId="4027BF6C">
      <w:pPr>
        <w:spacing w:after="0" w:line="240" w:lineRule="auto"/>
        <w:rPr>
          <w:rFonts w:ascii="Times New Roman" w:hAnsi="Times New Roman" w:cs="Times New Roman"/>
          <w:sz w:val="24"/>
          <w:lang w:val="ru-RU"/>
        </w:rPr>
      </w:pPr>
      <w:r>
        <w:rPr>
          <w:rFonts w:ascii="Times New Roman" w:hAnsi="Times New Roman" w:cs="Times New Roman"/>
          <w:sz w:val="24"/>
          <w:lang w:val="ru-RU"/>
        </w:rPr>
        <w:t>6.2. Возможность самостоятельного передвижения по территории объекта в целях доступа к месту предоставления услуги, при необходимости, с помощью Сотрудников Центра, предоставляющих услуги, с использованием ими вспомогательных технологий, в том числе сменного кресла-коляски;</w:t>
      </w:r>
    </w:p>
    <w:p w14:paraId="4FE757C4">
      <w:pPr>
        <w:spacing w:after="0" w:line="240" w:lineRule="auto"/>
        <w:rPr>
          <w:rFonts w:ascii="Times New Roman" w:hAnsi="Times New Roman" w:cs="Times New Roman"/>
          <w:sz w:val="24"/>
          <w:lang w:val="ru-RU"/>
        </w:rPr>
      </w:pPr>
      <w:r>
        <w:rPr>
          <w:rFonts w:ascii="Times New Roman" w:hAnsi="Times New Roman" w:cs="Times New Roman"/>
          <w:sz w:val="24"/>
          <w:lang w:val="ru-RU"/>
        </w:rPr>
        <w:t>6.3. Возможность посадки в транспортное средство и высадки из него перед входом на объект, при необходимости, с помощью Сотрудников Центра, в том числе с использованием кресла-коляски;</w:t>
      </w:r>
    </w:p>
    <w:p w14:paraId="791EE99E">
      <w:pPr>
        <w:spacing w:after="0" w:line="240" w:lineRule="auto"/>
        <w:rPr>
          <w:rFonts w:ascii="Times New Roman" w:hAnsi="Times New Roman" w:cs="Times New Roman"/>
          <w:sz w:val="24"/>
          <w:lang w:val="ru-RU"/>
        </w:rPr>
      </w:pPr>
      <w:r>
        <w:rPr>
          <w:rFonts w:ascii="Times New Roman" w:hAnsi="Times New Roman" w:cs="Times New Roman"/>
          <w:sz w:val="24"/>
          <w:lang w:val="ru-RU"/>
        </w:rPr>
        <w:t>6.4. Сопровождение инвалидов, имеющих стойкие нарушения функций зрения и самостоятельного передвижения по территории объекта;</w:t>
      </w:r>
    </w:p>
    <w:p w14:paraId="31F5566C">
      <w:pPr>
        <w:spacing w:after="0" w:line="240" w:lineRule="auto"/>
        <w:rPr>
          <w:rFonts w:ascii="Times New Roman" w:hAnsi="Times New Roman" w:cs="Times New Roman"/>
          <w:sz w:val="24"/>
          <w:lang w:val="ru-RU"/>
        </w:rPr>
      </w:pPr>
      <w:r>
        <w:rPr>
          <w:rFonts w:ascii="Times New Roman" w:hAnsi="Times New Roman" w:cs="Times New Roman"/>
          <w:sz w:val="24"/>
          <w:lang w:val="ru-RU"/>
        </w:rPr>
        <w:t>6.5. Содействие инвалиду при входе в объект и выходе из него, информирование инвалида о доступных маршрутах общественного транспорта;</w:t>
      </w:r>
    </w:p>
    <w:p w14:paraId="2C01492C">
      <w:pPr>
        <w:spacing w:after="0" w:line="240" w:lineRule="auto"/>
        <w:rPr>
          <w:rFonts w:ascii="Times New Roman" w:hAnsi="Times New Roman" w:cs="Times New Roman"/>
          <w:sz w:val="24"/>
          <w:lang w:val="ru-RU"/>
        </w:rPr>
      </w:pPr>
      <w:r>
        <w:rPr>
          <w:rFonts w:ascii="Times New Roman" w:hAnsi="Times New Roman" w:cs="Times New Roman"/>
          <w:sz w:val="24"/>
          <w:lang w:val="ru-RU"/>
        </w:rPr>
        <w:t>6.6.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4860F1F4">
      <w:pPr>
        <w:spacing w:after="0" w:line="240" w:lineRule="auto"/>
        <w:rPr>
          <w:rFonts w:ascii="Times New Roman" w:hAnsi="Times New Roman" w:cs="Times New Roman"/>
          <w:sz w:val="24"/>
          <w:lang w:val="ru-RU"/>
        </w:rPr>
      </w:pPr>
      <w:r>
        <w:rPr>
          <w:rFonts w:ascii="Times New Roman" w:hAnsi="Times New Roman" w:cs="Times New Roman"/>
          <w:sz w:val="24"/>
          <w:lang w:val="ru-RU"/>
        </w:rPr>
        <w:t>6.7.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установленным форме и порядку.</w:t>
      </w:r>
    </w:p>
    <w:p w14:paraId="4A2EF6BB">
      <w:pPr>
        <w:spacing w:after="0" w:line="240" w:lineRule="auto"/>
        <w:rPr>
          <w:rFonts w:ascii="Times New Roman" w:hAnsi="Times New Roman" w:cs="Times New Roman"/>
          <w:sz w:val="24"/>
          <w:lang w:val="ru-RU"/>
        </w:rPr>
      </w:pPr>
    </w:p>
    <w:p w14:paraId="06BC3CA7">
      <w:pPr>
        <w:numPr>
          <w:ilvl w:val="0"/>
          <w:numId w:val="4"/>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Условия доступности услуг Центра, в соответствии с установленными требованиями</w:t>
      </w:r>
    </w:p>
    <w:p w14:paraId="7E6F888A">
      <w:pPr>
        <w:spacing w:after="0" w:line="240" w:lineRule="auto"/>
        <w:rPr>
          <w:rFonts w:ascii="Times New Roman" w:hAnsi="Times New Roman" w:cs="Times New Roman"/>
          <w:b/>
          <w:bCs/>
          <w:sz w:val="24"/>
          <w:lang w:val="ru-RU"/>
        </w:rPr>
      </w:pPr>
    </w:p>
    <w:p w14:paraId="17D606FA">
      <w:pPr>
        <w:spacing w:after="0" w:line="240" w:lineRule="auto"/>
        <w:rPr>
          <w:rFonts w:ascii="Times New Roman" w:hAnsi="Times New Roman" w:cs="Times New Roman"/>
          <w:sz w:val="24"/>
          <w:lang w:val="ru-RU"/>
        </w:rPr>
      </w:pPr>
      <w:r>
        <w:rPr>
          <w:rFonts w:ascii="Times New Roman" w:hAnsi="Times New Roman" w:cs="Times New Roman"/>
          <w:sz w:val="24"/>
          <w:lang w:val="ru-RU"/>
        </w:rPr>
        <w:t>7.1. Оказание Сотрудниками Центра инвалидам помощи, необходимой для получения в доступной для них форме информации о правилах предоставления услуг, об оформлении необходимых для получения услуг документов, о совершении других необходимых для получения услуг действий;</w:t>
      </w:r>
    </w:p>
    <w:p w14:paraId="08D66D94">
      <w:pPr>
        <w:spacing w:after="0" w:line="240" w:lineRule="auto"/>
        <w:rPr>
          <w:rFonts w:ascii="Times New Roman" w:hAnsi="Times New Roman" w:cs="Times New Roman"/>
          <w:sz w:val="24"/>
          <w:lang w:val="ru-RU"/>
        </w:rPr>
      </w:pPr>
      <w:r>
        <w:rPr>
          <w:rFonts w:ascii="Times New Roman" w:hAnsi="Times New Roman" w:cs="Times New Roman"/>
          <w:sz w:val="24"/>
          <w:lang w:val="ru-RU"/>
        </w:rPr>
        <w:t>7.2. Предоставление инвалидам по слуху, при необходимости, услуг с использованием русского жестового языка, включая обеспечение допуска на объект сурдопереводчика, тифлосурдопереводчика;</w:t>
      </w:r>
    </w:p>
    <w:p w14:paraId="2536888E">
      <w:pPr>
        <w:spacing w:after="0" w:line="240" w:lineRule="auto"/>
        <w:rPr>
          <w:rFonts w:ascii="Times New Roman" w:hAnsi="Times New Roman" w:cs="Times New Roman"/>
          <w:sz w:val="24"/>
          <w:lang w:val="ru-RU"/>
        </w:rPr>
      </w:pPr>
      <w:r>
        <w:rPr>
          <w:rFonts w:ascii="Times New Roman" w:hAnsi="Times New Roman" w:cs="Times New Roman"/>
          <w:sz w:val="24"/>
          <w:lang w:val="ru-RU"/>
        </w:rPr>
        <w:t>7.3. Оказание Сотрудниками Центра, предоставляющими услуги, иной необходимой инвалидам помощи в преодолении барьеров, мешающих получению ими услуг наравне с другими лицами.</w:t>
      </w:r>
    </w:p>
    <w:p w14:paraId="3821757F">
      <w:pPr>
        <w:spacing w:after="0" w:line="240" w:lineRule="auto"/>
        <w:rPr>
          <w:rFonts w:ascii="Times New Roman" w:hAnsi="Times New Roman" w:cs="Times New Roman"/>
          <w:sz w:val="24"/>
          <w:lang w:val="ru-RU"/>
        </w:rPr>
      </w:pPr>
    </w:p>
    <w:p w14:paraId="76A54EAB">
      <w:pPr>
        <w:numPr>
          <w:ilvl w:val="0"/>
          <w:numId w:val="4"/>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Дополнительные условия доступности услуг в Центре</w:t>
      </w:r>
    </w:p>
    <w:p w14:paraId="3EC7E58A">
      <w:pPr>
        <w:spacing w:after="0" w:line="240" w:lineRule="auto"/>
        <w:rPr>
          <w:rFonts w:ascii="Times New Roman" w:hAnsi="Times New Roman" w:cs="Times New Roman"/>
          <w:b/>
          <w:bCs/>
          <w:sz w:val="24"/>
          <w:lang w:val="ru-RU"/>
        </w:rPr>
      </w:pPr>
    </w:p>
    <w:p w14:paraId="15BDBCDF">
      <w:pPr>
        <w:spacing w:after="0" w:line="240" w:lineRule="auto"/>
        <w:rPr>
          <w:rFonts w:ascii="Times New Roman" w:hAnsi="Times New Roman" w:cs="Times New Roman"/>
          <w:sz w:val="24"/>
          <w:lang w:val="ru-RU"/>
        </w:rPr>
      </w:pPr>
      <w:r>
        <w:rPr>
          <w:rFonts w:ascii="Times New Roman" w:hAnsi="Times New Roman" w:cs="Times New Roman"/>
          <w:sz w:val="24"/>
          <w:lang w:val="ru-RU"/>
        </w:rPr>
        <w:t>8.1. Оборудование на прилегающих к объекту Центра территории мест для парковки автотранспортных средств инвалидов;</w:t>
      </w:r>
    </w:p>
    <w:p w14:paraId="2B037368">
      <w:pPr>
        <w:spacing w:after="0" w:line="240" w:lineRule="auto"/>
        <w:rPr>
          <w:rFonts w:ascii="Times New Roman" w:hAnsi="Times New Roman" w:cs="Times New Roman"/>
          <w:sz w:val="24"/>
          <w:lang w:val="ru-RU"/>
        </w:rPr>
      </w:pPr>
      <w:r>
        <w:rPr>
          <w:rFonts w:ascii="Times New Roman" w:hAnsi="Times New Roman" w:cs="Times New Roman"/>
          <w:sz w:val="24"/>
          <w:lang w:val="ru-RU"/>
        </w:rPr>
        <w:t>8.2. Предоставление бесплатно в доступной форме с учетом стойких расстройств функций организма инвалидов информации об их правах и обязанностях, видах социальных услуг, сроках, порядке и условиях доступности их предоставления;</w:t>
      </w:r>
    </w:p>
    <w:p w14:paraId="3E6F1FB1">
      <w:pPr>
        <w:spacing w:after="0" w:line="240" w:lineRule="auto"/>
        <w:rPr>
          <w:rFonts w:ascii="Times New Roman" w:hAnsi="Times New Roman" w:cs="Times New Roman"/>
          <w:sz w:val="24"/>
          <w:lang w:val="ru-RU"/>
        </w:rPr>
      </w:pPr>
      <w:r>
        <w:rPr>
          <w:rFonts w:ascii="Times New Roman" w:hAnsi="Times New Roman" w:cs="Times New Roman"/>
          <w:sz w:val="24"/>
          <w:lang w:val="ru-RU"/>
        </w:rPr>
        <w:t>8.3. Сопровождение получателя социальной услуги при передвижении по территории Центра, а также при пользовании услугами, предоставляемыми Центром.</w:t>
      </w:r>
    </w:p>
    <w:p w14:paraId="481FAB02">
      <w:pPr>
        <w:spacing w:after="0" w:line="240" w:lineRule="auto"/>
        <w:rPr>
          <w:rFonts w:ascii="Times New Roman" w:hAnsi="Times New Roman" w:cs="Times New Roman"/>
          <w:sz w:val="24"/>
          <w:lang w:val="ru-RU"/>
        </w:rPr>
      </w:pPr>
    </w:p>
    <w:p w14:paraId="01F0402D">
      <w:pPr>
        <w:numPr>
          <w:ilvl w:val="0"/>
          <w:numId w:val="4"/>
        </w:numPr>
        <w:spacing w:after="0" w:line="240" w:lineRule="auto"/>
        <w:jc w:val="center"/>
        <w:rPr>
          <w:rFonts w:ascii="Times New Roman" w:hAnsi="Times New Roman" w:cs="Times New Roman"/>
          <w:b/>
          <w:bCs/>
          <w:sz w:val="24"/>
        </w:rPr>
      </w:pPr>
      <w:r>
        <w:rPr>
          <w:rFonts w:ascii="Times New Roman" w:hAnsi="Times New Roman" w:cs="Times New Roman"/>
          <w:b/>
          <w:bCs/>
          <w:color w:val="000000"/>
          <w:sz w:val="24"/>
        </w:rPr>
        <w:t>Средства отображения информации для инвалидов</w:t>
      </w:r>
    </w:p>
    <w:p w14:paraId="78DAA6A8">
      <w:pPr>
        <w:spacing w:after="0" w:line="240" w:lineRule="auto"/>
        <w:rPr>
          <w:rFonts w:ascii="Times New Roman" w:hAnsi="Times New Roman" w:cs="Times New Roman"/>
          <w:b/>
          <w:bCs/>
          <w:sz w:val="24"/>
        </w:rPr>
      </w:pPr>
    </w:p>
    <w:p w14:paraId="77387098">
      <w:pPr>
        <w:widowControl/>
        <w:spacing w:after="0" w:line="240" w:lineRule="auto"/>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9.1. Информационные знаки для инвалидов подразделяются на две категории: основные – пиктограммы и предупреждающие знаки; дополнительные – таблички и наклейки. Пиктограммы – выполняют информационные функции, указывают на доступность инфраструктуры. Предупреждающие знаки – информируют о возможной опасности, препятствиях. Таблички – используют дополнительно, вместе со знаками.</w:t>
      </w:r>
      <w:r>
        <w:rPr>
          <w:rFonts w:ascii="Times New Roman" w:hAnsi="Times New Roman" w:eastAsia="Roboto" w:cs="Times New Roman"/>
          <w:color w:val="000000"/>
          <w:kern w:val="0"/>
          <w:sz w:val="24"/>
          <w:shd w:val="clear" w:color="auto" w:fill="FFFFFF"/>
          <w:lang w:val="ru-RU"/>
        </w:rPr>
        <w:br w:type="textWrapping"/>
      </w:r>
      <w:r>
        <w:rPr>
          <w:rFonts w:ascii="Times New Roman" w:hAnsi="Times New Roman" w:cs="Times New Roman"/>
          <w:sz w:val="24"/>
          <w:lang w:val="ru-RU"/>
        </w:rPr>
        <w:t xml:space="preserve">9.2. </w:t>
      </w:r>
      <w:r>
        <w:rPr>
          <w:rFonts w:ascii="Times New Roman" w:hAnsi="Times New Roman" w:eastAsia="Roboto" w:cs="Times New Roman"/>
          <w:color w:val="000000"/>
          <w:kern w:val="0"/>
          <w:sz w:val="24"/>
          <w:shd w:val="clear" w:color="auto" w:fill="FFFFFF"/>
          <w:lang w:val="ru-RU"/>
        </w:rPr>
        <w:t xml:space="preserve">Визуально-информационные средства – располагают на высоте от 1,5 м до 4,5 м от уровня пола, на контрастного цвета поверхности, по максимуму согласовывая их с интерьером помещения. </w:t>
      </w:r>
    </w:p>
    <w:p w14:paraId="4B4467D6">
      <w:pPr>
        <w:widowControl/>
        <w:spacing w:after="0" w:line="240" w:lineRule="auto"/>
        <w:ind w:firstLine="420" w:firstLineChars="175"/>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 xml:space="preserve">Предупреждающие, без текстовой информации – должны находиться на высоте не больше 2,5 м, расположены в коридорах шириной до 90 см, над дверями шириной до 80 см, узкими поворотами под 90 градусов. </w:t>
      </w:r>
    </w:p>
    <w:p w14:paraId="1A5056E2">
      <w:pPr>
        <w:widowControl/>
        <w:spacing w:after="0" w:line="240" w:lineRule="auto"/>
        <w:ind w:firstLine="420" w:firstLineChars="175"/>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 xml:space="preserve">Таблички, наклейки, указатели – снаружи здания: для визуализации от 1,5 м до 4,5 м, а для тактильного контакта на 1,2-1,6 м., внутри здания: от 1,4 до 1,6 м, возле двери со стороны ручки. Указатели, не выше 2,5 м от уровня пола. </w:t>
      </w:r>
    </w:p>
    <w:p w14:paraId="1721E349">
      <w:pPr>
        <w:widowControl/>
        <w:spacing w:after="0" w:line="240" w:lineRule="auto"/>
        <w:ind w:firstLine="420" w:firstLineChars="175"/>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 xml:space="preserve">Мнемосхемы – вывешивают в зданиях, с правой стороны по ходу движения на расстоянии не больше, чем 3-5 м от двери. </w:t>
      </w:r>
    </w:p>
    <w:p w14:paraId="0A19306E">
      <w:pPr>
        <w:widowControl/>
        <w:spacing w:after="0" w:line="240" w:lineRule="auto"/>
        <w:ind w:firstLine="420" w:firstLineChars="175"/>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 xml:space="preserve">На улице, прилегающей территории – тактильные предупреждающие средства располагают на пешеходной дорожке, не меньше, чем за 0,8 м до препятствия или опасного участка. </w:t>
      </w:r>
    </w:p>
    <w:p w14:paraId="03639553">
      <w:pPr>
        <w:widowControl/>
        <w:spacing w:after="0" w:line="240" w:lineRule="auto"/>
        <w:ind w:firstLine="420" w:firstLineChars="175"/>
        <w:rPr>
          <w:rFonts w:ascii="Times New Roman" w:hAnsi="Times New Roman" w:eastAsia="Roboto" w:cs="Times New Roman"/>
          <w:color w:val="000000"/>
          <w:kern w:val="0"/>
          <w:sz w:val="24"/>
          <w:shd w:val="clear" w:color="auto" w:fill="FFFFFF"/>
          <w:lang w:val="ru-RU"/>
        </w:rPr>
      </w:pPr>
      <w:r>
        <w:rPr>
          <w:rFonts w:ascii="Times New Roman" w:hAnsi="Times New Roman" w:eastAsia="Roboto" w:cs="Times New Roman"/>
          <w:color w:val="000000"/>
          <w:kern w:val="0"/>
          <w:sz w:val="24"/>
          <w:shd w:val="clear" w:color="auto" w:fill="FFFFFF"/>
          <w:lang w:val="ru-RU"/>
        </w:rPr>
        <w:t>Автостоянки, должны иметь специальное обозначение, продублированное на вертикальных столбах, установленных рядом на высоте не ниже 1,5м.</w:t>
      </w:r>
    </w:p>
    <w:p w14:paraId="1E644ED2">
      <w:pPr>
        <w:widowControl/>
        <w:spacing w:after="0" w:line="240" w:lineRule="auto"/>
        <w:rPr>
          <w:rFonts w:ascii="Times New Roman" w:hAnsi="Times New Roman" w:eastAsia="Helvetica Neue" w:cs="Times New Roman"/>
          <w:color w:val="000000"/>
          <w:sz w:val="24"/>
          <w:shd w:val="clear" w:color="auto" w:fill="FFFFFF"/>
          <w:lang w:val="ru-RU"/>
        </w:rPr>
      </w:pPr>
      <w:r>
        <w:rPr>
          <w:rFonts w:ascii="Times New Roman" w:hAnsi="Times New Roman" w:eastAsia="Helvetica Neue" w:cs="Times New Roman"/>
          <w:color w:val="000000"/>
          <w:kern w:val="0"/>
          <w:sz w:val="24"/>
          <w:shd w:val="clear" w:color="auto" w:fill="FFFFFF"/>
          <w:lang w:val="ru-RU"/>
        </w:rPr>
        <w:t>9.3. Информационный материал на стенд может быть изготовлен типографским способом либо при помощи компьютера шрифтом не менее 16 пунктов. Информация оформляется черным или цветным шрифтом на белом фоне. Размер шрифта должен обеспечить возможность ознакомления с текстом для лиц с ослабленным зрением.</w:t>
      </w:r>
      <w:r>
        <w:rPr>
          <w:rFonts w:ascii="Times New Roman" w:hAnsi="Times New Roman" w:eastAsia="Helvetica Neue" w:cs="Times New Roman"/>
          <w:color w:val="000000"/>
          <w:kern w:val="0"/>
          <w:sz w:val="24"/>
          <w:shd w:val="clear" w:color="auto" w:fill="FFFFFF"/>
        </w:rPr>
        <w:t> </w:t>
      </w:r>
      <w:r>
        <w:rPr>
          <w:rFonts w:ascii="Times New Roman" w:hAnsi="Times New Roman" w:eastAsia="Helvetica Neue" w:cs="Times New Roman"/>
          <w:color w:val="000000"/>
          <w:kern w:val="0"/>
          <w:sz w:val="24"/>
          <w:shd w:val="clear" w:color="auto" w:fill="FFFFFF"/>
          <w:lang w:val="ru-RU"/>
        </w:rPr>
        <w:t xml:space="preserve">Название информационного стенда (табло) и название каждого вопроса, по которому предоставляется информация, выделяются жирным шрифтом 24 пт. </w:t>
      </w:r>
      <w:r>
        <w:rPr>
          <w:rFonts w:ascii="Times New Roman" w:hAnsi="Times New Roman" w:eastAsia="Helvetica Neue" w:cs="Times New Roman"/>
          <w:color w:val="000000"/>
          <w:sz w:val="24"/>
          <w:shd w:val="clear" w:color="auto" w:fill="FFFFFF"/>
          <w:lang w:val="ru-RU"/>
        </w:rPr>
        <w:t>Важная информация в тексте может быть выделена цветом, например, красным, либо подчеркиванием.</w:t>
      </w:r>
    </w:p>
    <w:p w14:paraId="09309493">
      <w:pPr>
        <w:widowControl/>
        <w:spacing w:after="0" w:line="240" w:lineRule="auto"/>
        <w:rPr>
          <w:rFonts w:ascii="Times New Roman" w:hAnsi="Times New Roman" w:cs="Times New Roman"/>
          <w:sz w:val="24"/>
          <w:lang w:val="ru-RU"/>
        </w:rPr>
      </w:pPr>
      <w:r>
        <w:rPr>
          <w:rFonts w:ascii="Times New Roman" w:hAnsi="Times New Roman" w:eastAsia="Helvetica Neue" w:cs="Times New Roman"/>
          <w:color w:val="000000"/>
          <w:sz w:val="24"/>
          <w:shd w:val="clear" w:color="auto" w:fill="FFFFFF"/>
          <w:lang w:val="ru-RU"/>
        </w:rPr>
        <w:t>9.4.</w:t>
      </w:r>
      <w:r>
        <w:rPr>
          <w:rFonts w:ascii="Times New Roman" w:hAnsi="Times New Roman" w:eastAsia="Helvetica Neue" w:cs="Times New Roman"/>
          <w:sz w:val="24"/>
          <w:shd w:val="clear" w:color="auto" w:fill="FFFFFF"/>
          <w:lang w:val="ru-RU"/>
        </w:rPr>
        <w:t xml:space="preserve"> </w:t>
      </w:r>
      <w:r>
        <w:rPr>
          <w:rFonts w:ascii="Times New Roman" w:hAnsi="Times New Roman" w:cs="Times New Roman"/>
          <w:sz w:val="24"/>
          <w:lang w:val="ru-RU"/>
        </w:rPr>
        <w:t>Размещение в доступных для инвалидов по зрению местах и в адаптированной форме (с учетом их особых потребностей) справочной информации о предоставляемых услугах должна быть выполнена крупным (высота прописных букв не менее 7,5</w:t>
      </w:r>
      <w:r>
        <w:rPr>
          <w:rFonts w:ascii="Times New Roman" w:hAnsi="Times New Roman" w:cs="Times New Roman"/>
          <w:sz w:val="24"/>
        </w:rPr>
        <w:t> </w:t>
      </w:r>
      <w:r>
        <w:rPr>
          <w:rFonts w:ascii="Times New Roman" w:hAnsi="Times New Roman" w:cs="Times New Roman"/>
          <w:sz w:val="24"/>
          <w:lang w:val="ru-RU"/>
        </w:rPr>
        <w:t>см) рельефно-контрастным шрифтом (на белом или жёлтом фоне) и продублирована шрифтом Брайля (Письмо Министерства здравоохранения и социального развития РФ от 11 апреля 2012</w:t>
      </w:r>
      <w:r>
        <w:rPr>
          <w:rFonts w:ascii="Times New Roman" w:hAnsi="Times New Roman" w:cs="Times New Roman"/>
          <w:sz w:val="24"/>
        </w:rPr>
        <w:t> </w:t>
      </w:r>
      <w:r>
        <w:rPr>
          <w:rFonts w:ascii="Times New Roman" w:hAnsi="Times New Roman" w:cs="Times New Roman"/>
          <w:sz w:val="24"/>
          <w:lang w:val="ru-RU"/>
        </w:rPr>
        <w:t xml:space="preserve">г. </w:t>
      </w:r>
      <w:r>
        <w:rPr>
          <w:rFonts w:ascii="Times New Roman" w:hAnsi="Times New Roman" w:cs="Times New Roman"/>
          <w:sz w:val="24"/>
        </w:rPr>
        <w:t>N </w:t>
      </w:r>
      <w:r>
        <w:rPr>
          <w:rFonts w:ascii="Times New Roman" w:hAnsi="Times New Roman" w:cs="Times New Roman"/>
          <w:sz w:val="24"/>
          <w:lang w:val="ru-RU"/>
        </w:rPr>
        <w:t>30-7/10/2-3602).</w:t>
      </w:r>
    </w:p>
    <w:p w14:paraId="27C08D6A">
      <w:pPr>
        <w:widowControl/>
        <w:spacing w:after="0" w:line="240" w:lineRule="auto"/>
        <w:rPr>
          <w:rFonts w:ascii="Times New Roman" w:hAnsi="Times New Roman" w:cs="Times New Roman"/>
          <w:sz w:val="24"/>
          <w:lang w:val="ru-RU"/>
        </w:rPr>
      </w:pPr>
    </w:p>
    <w:p w14:paraId="20FDF653">
      <w:pPr>
        <w:numPr>
          <w:ilvl w:val="0"/>
          <w:numId w:val="4"/>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Ответственность сотрудников за несоблюдение требований Политики</w:t>
      </w:r>
    </w:p>
    <w:p w14:paraId="49DF8753">
      <w:pPr>
        <w:spacing w:after="0" w:line="240" w:lineRule="auto"/>
        <w:rPr>
          <w:rFonts w:ascii="Times New Roman" w:hAnsi="Times New Roman" w:cs="Times New Roman"/>
          <w:b/>
          <w:bCs/>
          <w:sz w:val="24"/>
          <w:lang w:val="ru-RU"/>
        </w:rPr>
      </w:pPr>
    </w:p>
    <w:p w14:paraId="1F574555">
      <w:pPr>
        <w:spacing w:after="0" w:line="240" w:lineRule="auto"/>
        <w:rPr>
          <w:rFonts w:ascii="Times New Roman" w:hAnsi="Times New Roman" w:cs="Times New Roman"/>
          <w:sz w:val="24"/>
          <w:lang w:val="ru-RU"/>
        </w:rPr>
      </w:pPr>
      <w:r>
        <w:rPr>
          <w:rFonts w:ascii="Times New Roman" w:hAnsi="Times New Roman" w:cs="Times New Roman"/>
          <w:sz w:val="24"/>
          <w:lang w:val="ru-RU"/>
        </w:rPr>
        <w:t>10.1. Директор, его заместители, и Сотрудники Центра независимо от занимаемой должности, несут ответственность за соблюдение принципов и требований Политики, а также за действия (бездействие) подчиненных им лиц, нарушающие эти принципы и требования.</w:t>
      </w:r>
    </w:p>
    <w:p w14:paraId="720BA0F9">
      <w:pPr>
        <w:spacing w:after="0" w:line="240" w:lineRule="auto"/>
        <w:rPr>
          <w:rFonts w:ascii="Times New Roman" w:hAnsi="Times New Roman" w:cs="Times New Roman"/>
          <w:sz w:val="24"/>
          <w:lang w:val="ru-RU"/>
        </w:rPr>
      </w:pPr>
      <w:r>
        <w:rPr>
          <w:rFonts w:ascii="Times New Roman" w:hAnsi="Times New Roman" w:cs="Times New Roman"/>
          <w:sz w:val="24"/>
          <w:lang w:val="ru-RU"/>
        </w:rPr>
        <w:t>10.2. К мерам ответственности за уклонение от исполнения требований к созданию условий для беспрепятственного доступа инвалидов к объектам и услугам Центра относятся меры дисциплинарной и административной ответственности, в соответствии с законодательством Российской Федерации.</w:t>
      </w:r>
    </w:p>
    <w:p w14:paraId="432B5B28">
      <w:pPr>
        <w:spacing w:after="0" w:line="240" w:lineRule="auto"/>
        <w:rPr>
          <w:rFonts w:ascii="Times New Roman" w:hAnsi="Times New Roman" w:cs="Times New Roman"/>
          <w:sz w:val="24"/>
          <w:lang w:val="ru-RU"/>
        </w:rPr>
      </w:pPr>
    </w:p>
    <w:p w14:paraId="7154DA2E">
      <w:pPr>
        <w:numPr>
          <w:ilvl w:val="0"/>
          <w:numId w:val="4"/>
        </w:numPr>
        <w:spacing w:after="0" w:line="240" w:lineRule="auto"/>
        <w:jc w:val="center"/>
        <w:rPr>
          <w:rFonts w:ascii="Times New Roman" w:hAnsi="Times New Roman" w:cs="Times New Roman"/>
          <w:b/>
          <w:bCs/>
          <w:sz w:val="24"/>
          <w:lang w:val="ru-RU"/>
        </w:rPr>
      </w:pPr>
      <w:r>
        <w:rPr>
          <w:rFonts w:ascii="Times New Roman" w:hAnsi="Times New Roman" w:cs="Times New Roman"/>
          <w:b/>
          <w:bCs/>
          <w:sz w:val="24"/>
          <w:lang w:val="ru-RU"/>
        </w:rPr>
        <w:t>Внесение изменений</w:t>
      </w:r>
    </w:p>
    <w:p w14:paraId="5F430FF1">
      <w:pPr>
        <w:spacing w:after="0" w:line="240" w:lineRule="auto"/>
        <w:rPr>
          <w:rFonts w:ascii="Times New Roman" w:hAnsi="Times New Roman" w:cs="Times New Roman"/>
          <w:b/>
          <w:bCs/>
          <w:sz w:val="24"/>
          <w:lang w:val="ru-RU"/>
        </w:rPr>
      </w:pPr>
    </w:p>
    <w:p w14:paraId="2AC78CDC">
      <w:pPr>
        <w:spacing w:after="0" w:line="240" w:lineRule="auto"/>
        <w:rPr>
          <w:rFonts w:ascii="Times New Roman" w:hAnsi="Times New Roman" w:cs="Times New Roman"/>
          <w:sz w:val="24"/>
          <w:lang w:val="ru-RU"/>
        </w:rPr>
      </w:pPr>
      <w:r>
        <w:rPr>
          <w:rFonts w:ascii="Times New Roman" w:hAnsi="Times New Roman" w:cs="Times New Roman"/>
          <w:sz w:val="24"/>
          <w:lang w:val="ru-RU"/>
        </w:rPr>
        <w:t>11.1. При выявлении недостаточно эффективных положений Политики, либо при изменении требований законодательства Российской Федерации, директор обеспечивает разработку и реализацию комплекса мер по актуализации настоящей Политики.</w:t>
      </w:r>
    </w:p>
    <w:sectPr>
      <w:headerReference r:id="rId5" w:type="default"/>
      <w:footerReference r:id="rId6" w:type="default"/>
      <w:pgSz w:w="11906" w:h="16838"/>
      <w:pgMar w:top="820" w:right="646" w:bottom="698" w:left="76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Roboto">
    <w:altName w:val="Segoe Print"/>
    <w:panose1 w:val="00000000000000000000"/>
    <w:charset w:val="00"/>
    <w:family w:val="auto"/>
    <w:pitch w:val="default"/>
    <w:sig w:usb0="00000000" w:usb1="00000000" w:usb2="00000021" w:usb3="00000000" w:csb0="0000019F" w:csb1="00000000"/>
  </w:font>
  <w:font w:name="Helvetica Neue">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8A7B5">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Текстовое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6A92F6">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zSVju0AAAAAUBAAAPAAAAAAAAAAEAIAAAACIAAABkcnMvZG93&#10;bnJldi54bWxQSwECFAAUAAAACACHTuJAzCsf2kECAAB1BAAADgAAAAAAAAABACAAAAAfAQAAZHJz&#10;L2Uyb0RvYy54bWxQSwUGAAAAAAYABgBZAQAA0gUAAAAA&#10;">
              <v:fill on="f" focussize="0,0"/>
              <v:stroke on="f" weight="0.5pt"/>
              <v:imagedata o:title=""/>
              <o:lock v:ext="edit" aspectratio="f"/>
              <v:textbox inset="0mm,0mm,0mm,0mm" style="mso-fit-shape-to-text:t;">
                <w:txbxContent>
                  <w:p w14:paraId="656A92F6">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1A89F">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AB5295"/>
    <w:multiLevelType w:val="singleLevel"/>
    <w:tmpl w:val="5CAB5295"/>
    <w:lvl w:ilvl="0" w:tentative="0">
      <w:start w:val="3"/>
      <w:numFmt w:val="decimal"/>
      <w:suff w:val="space"/>
      <w:lvlText w:val="%1."/>
      <w:lvlJc w:val="left"/>
    </w:lvl>
  </w:abstractNum>
  <w:abstractNum w:abstractNumId="1">
    <w:nsid w:val="5CAB52BD"/>
    <w:multiLevelType w:val="singleLevel"/>
    <w:tmpl w:val="5CAB52BD"/>
    <w:lvl w:ilvl="0" w:tentative="0">
      <w:start w:val="2"/>
      <w:numFmt w:val="decimal"/>
      <w:suff w:val="space"/>
      <w:lvlText w:val="%1."/>
      <w:lvlJc w:val="left"/>
    </w:lvl>
  </w:abstractNum>
  <w:abstractNum w:abstractNumId="2">
    <w:nsid w:val="5CAB578A"/>
    <w:multiLevelType w:val="singleLevel"/>
    <w:tmpl w:val="5CAB578A"/>
    <w:lvl w:ilvl="0" w:tentative="0">
      <w:start w:val="6"/>
      <w:numFmt w:val="decimal"/>
      <w:suff w:val="space"/>
      <w:lvlText w:val="%1."/>
      <w:lvlJc w:val="left"/>
    </w:lvl>
  </w:abstractNum>
  <w:abstractNum w:abstractNumId="3">
    <w:nsid w:val="5D1B8166"/>
    <w:multiLevelType w:val="singleLevel"/>
    <w:tmpl w:val="5D1B8166"/>
    <w:lvl w:ilvl="0" w:tentative="0">
      <w:start w:val="1"/>
      <w:numFmt w:val="decimal"/>
      <w:suff w:val="space"/>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CE2D2"/>
    <w:rsid w:val="00061F81"/>
    <w:rsid w:val="00132CF7"/>
    <w:rsid w:val="001E693E"/>
    <w:rsid w:val="002E3621"/>
    <w:rsid w:val="00402165"/>
    <w:rsid w:val="004473C4"/>
    <w:rsid w:val="004F7A7E"/>
    <w:rsid w:val="006A781C"/>
    <w:rsid w:val="00712FBE"/>
    <w:rsid w:val="007242F7"/>
    <w:rsid w:val="008964C4"/>
    <w:rsid w:val="00955D99"/>
    <w:rsid w:val="00A263CC"/>
    <w:rsid w:val="00B265E1"/>
    <w:rsid w:val="00CD06A6"/>
    <w:rsid w:val="039F7917"/>
    <w:rsid w:val="0E5B708F"/>
    <w:rsid w:val="2FFCE2D2"/>
    <w:rsid w:val="377D0D29"/>
    <w:rsid w:val="4FDB603C"/>
    <w:rsid w:val="50CE2DF6"/>
    <w:rsid w:val="71DF3223"/>
    <w:rsid w:val="77FA1733"/>
    <w:rsid w:val="7BFF21D5"/>
    <w:rsid w:val="AF95B007"/>
    <w:rsid w:val="DBAFE045"/>
    <w:rsid w:val="F7F0CC2F"/>
    <w:rsid w:val="FAF19CCF"/>
    <w:rsid w:val="FFDF776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240" w:lineRule="auto"/>
      <w:outlineLvl w:val="0"/>
    </w:pPr>
    <w:rPr>
      <w:rFonts w:ascii="Arial" w:hAnsi="Arial"/>
      <w:b/>
      <w:kern w:val="44"/>
      <w:sz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header"/>
    <w:basedOn w:val="1"/>
    <w:uiPriority w:val="0"/>
    <w:pPr>
      <w:tabs>
        <w:tab w:val="center" w:pos="4153"/>
        <w:tab w:val="right" w:pos="8306"/>
      </w:tabs>
    </w:pPr>
  </w:style>
  <w:style w:type="paragraph" w:styleId="6">
    <w:name w:val="Body Text"/>
    <w:basedOn w:val="1"/>
    <w:qFormat/>
    <w:uiPriority w:val="0"/>
    <w:pPr>
      <w:widowControl/>
      <w:jc w:val="center"/>
    </w:pPr>
    <w:rPr>
      <w:sz w:val="28"/>
      <w:szCs w:val="28"/>
    </w:rPr>
  </w:style>
  <w:style w:type="paragraph" w:styleId="7">
    <w:name w:val="footer"/>
    <w:basedOn w:val="1"/>
    <w:qFormat/>
    <w:uiPriority w:val="0"/>
    <w:pPr>
      <w:tabs>
        <w:tab w:val="center" w:pos="4153"/>
        <w:tab w:val="right" w:pos="8306"/>
      </w:tabs>
    </w:pPr>
  </w:style>
  <w:style w:type="paragraph" w:styleId="8">
    <w:name w:val="Normal (Web)"/>
    <w:qFormat/>
    <w:uiPriority w:val="0"/>
    <w:pPr>
      <w:spacing w:beforeAutospacing="1" w:after="0" w:afterAutospacing="1" w:line="276" w:lineRule="auto"/>
    </w:pPr>
    <w:rPr>
      <w:rFonts w:ascii="Times New Roman" w:hAnsi="Times New Roman" w:eastAsia="SimSun" w:cs="Times New Roman"/>
      <w:sz w:val="24"/>
      <w:szCs w:val="24"/>
      <w:lang w:val="en-US" w:eastAsia="zh-CN" w:bidi="ar-SA"/>
    </w:rPr>
  </w:style>
  <w:style w:type="paragraph" w:customStyle="1" w:styleId="9">
    <w:name w:val="ConsPlusNormal"/>
    <w:qFormat/>
    <w:uiPriority w:val="0"/>
    <w:pPr>
      <w:autoSpaceDE w:val="0"/>
      <w:autoSpaceDN w:val="0"/>
      <w:adjustRightInd w:val="0"/>
      <w:spacing w:after="0" w:line="240" w:lineRule="auto"/>
    </w:pPr>
    <w:rPr>
      <w:rFonts w:ascii="Times New Roman" w:hAnsi="Times New Roman" w:eastAsia="SimSun" w:cs="Times New Roman"/>
      <w:sz w:val="24"/>
      <w:szCs w:val="24"/>
      <w:lang w:val="ru-RU" w:eastAsia="ru-RU" w:bidi="ar-SA"/>
    </w:rPr>
  </w:style>
  <w:style w:type="paragraph" w:customStyle="1" w:styleId="10">
    <w:name w:val="Абзац списка1"/>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2499</Words>
  <Characters>14250</Characters>
  <Lines>118</Lines>
  <Paragraphs>33</Paragraphs>
  <TotalTime>1</TotalTime>
  <ScaleCrop>false</ScaleCrop>
  <LinksUpToDate>false</LinksUpToDate>
  <CharactersWithSpaces>16716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2026-02-17T12:48:00Z</dcterms:created>
  <dc:creator>trushina</dc:creator>
  <cp:lastModifiedBy>ПК</cp:lastModifiedBy>
  <dcterms:modified xsi:type="dcterms:W3CDTF">2026-02-17T13:16:13Z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7DF0468B88BB496191D20D498CC5B122_12</vt:lpwstr>
  </property>
</Properties>
</file>