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overflowPunct w:val="0"/>
        <w:snapToGrid w:val="0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</w:p>
    <w:p>
      <w:pPr>
        <w:keepNext/>
        <w:overflowPunct w:val="0"/>
        <w:snapToGrid w:val="0"/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к программе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“Работа в удовольствие”. </w:t>
      </w:r>
    </w:p>
    <w:p>
      <w:pPr>
        <w:keepNext/>
        <w:overflowPunct w:val="0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Профилактика профессионального выгорания среди работников социальной сферы.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Профессиональная деятельность работника социальной службы, независимо от разновидности исполняемой работы, относится к группе специальностей с высокой моральной ответственностью за здоровье и жизнь отдельных людей, групп населения и общества в целом. Не редко встречающиеся стрессовые ситуации, в которые попадает специалист социальной сферы в процессе сложного социального взаимодействия с клиентом, оказывают негативное воздействие на здоровье работника социальной сферы.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Профессиональное выгорание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–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Профессия социального работника по определению требует значительных эмоциональных вложений, так как связана с общением с людьми и со всеми трудностями, которые из этого вытекают (негативные эмоции, переживания, конфликты), не редко связана со стрессами, ненормированным рабочим днем.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От социального работника общество ожидает не только умения работать физически, он так же обязан справляться с психологическими трудностями клиента. Таким образом, от психического и физического состояния сотрудника социальной сферы во многом зависит и психологическое здоровье его клиентов, и степень их социальной адаптации. Проблема профилактики и психокоррекции эмоционального выгорания является актуальной и требует осуществления комплексных превентивных и ситуативных мер, которые могут и должны проводиться объединенными усилиями психологов, социологов и социальных работников. Самый важный результат такой социально-психологической работы — это восстановление адаптивных возможностей личности, быстрое купирование на ранних стадиях развития синдрома эмоционального выгорания и выработка эффективных средств, для адаптации в профессиональной деятельности и окружающей социальной среде.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рофилактика профессионального выгорания среди работников социальной сферы с помощью групповых занятий.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Сформировать целевую группу;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Создать комфортную, безопасную среду для работы с участниками целевой группы;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 xml:space="preserve">Провести психологическую диагностику синдрома профессионального выгорания;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/>
          <w:b w:val="0"/>
          <w:bCs w:val="0"/>
          <w:sz w:val="28"/>
          <w:szCs w:val="28"/>
          <w:lang w:eastAsia="zh-CN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 xml:space="preserve">Ознакомить членов группы с синдромом профессионального выгорания;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>Сформировать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 xml:space="preserve"> у 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 xml:space="preserve">участников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>навык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>и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 xml:space="preserve"> оказания самопомощи 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>в стрессовой ситуации: о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>буч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>ить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 xml:space="preserve"> приемам снятия эмоционального напряжения, приемам повышения самооценки, настроения;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/>
          <w:b w:val="0"/>
          <w:bCs w:val="0"/>
          <w:sz w:val="28"/>
          <w:szCs w:val="28"/>
          <w:lang w:eastAsia="zh-CN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>С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>пособствова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>ть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 xml:space="preserve"> формированию позитивных, оптимистических установок, как в отношении себя, так и в отношении других людей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>,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Инновация:</w:t>
      </w:r>
      <w:r>
        <w:rPr>
          <w:rFonts w:ascii="Times New Roman" w:hAnsi="Times New Roman"/>
          <w:sz w:val="28"/>
          <w:szCs w:val="28"/>
        </w:rPr>
        <w:t xml:space="preserve"> данная программа адаптирована для работы с сотрудниками социальной сферы, реализуется впервые.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>
        <w:rPr>
          <w:rFonts w:ascii="Times New Roman" w:hAnsi="Times New Roman" w:cs="Times New Roman"/>
          <w:sz w:val="28"/>
          <w:szCs w:val="28"/>
        </w:rPr>
        <w:t xml:space="preserve"> взрослые от 18 лет и старше.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>Сроки реализации:</w:t>
      </w:r>
      <w:r>
        <w:rPr>
          <w:rFonts w:ascii="Times New Roman" w:hAnsi="Times New Roman"/>
          <w:sz w:val="28"/>
          <w:szCs w:val="28"/>
        </w:rPr>
        <w:t xml:space="preserve"> 2019 - 2024 гг., </w:t>
      </w:r>
      <w:r>
        <w:rPr>
          <w:rFonts w:ascii="Times New Roman" w:hAnsi="Times New Roman"/>
          <w:sz w:val="28"/>
          <w:szCs w:val="28"/>
          <w:highlight w:val="none"/>
        </w:rPr>
        <w:t>з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анятие проводятся 1 раз в месяц, тренинг включает 3 занятия, продолжительностью 90 минут, применяется в групповой работе, количество участников группы 8 - 20 человек</w:t>
      </w:r>
      <w:r>
        <w:rPr>
          <w:rFonts w:ascii="Times New Roman" w:hAnsi="Times New Roman"/>
          <w:bCs/>
          <w:color w:val="auto"/>
          <w:sz w:val="28"/>
          <w:szCs w:val="28"/>
          <w:highlight w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Направленность программы: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 программа имеет социально-педагогическую направленность.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Материально - техническое обеспечение: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 специально оснащенный кабинет для групповой работы,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бумага для письма и рисования, маркеры, цветные карандаши, ручки, ватманы, DVD проигрыватель с набором дисков для релаксации, флипчарт.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Диагностический инструментарий: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>
        <w:rPr>
          <w:rFonts w:hint="default" w:ascii="Times New Roman" w:hAnsi="Times New Roman"/>
          <w:b w:val="0"/>
          <w:bCs/>
          <w:sz w:val="28"/>
          <w:szCs w:val="28"/>
        </w:rPr>
        <w:t xml:space="preserve">етодика диагностики уровня эмоционального “выгорания” (модификация методики В. В. Бойко).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психодиагностика;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обсуждения и дискуссии.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методы работы: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психогимнастические упражнения,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коммуникативные игры,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групповые дискуссии,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моделирование ситуаций,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арт-терапевтические техники,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</w:rPr>
        <w:t>релаксационные техники,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обратная связь,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рефлексия.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процессе тренинга, участники научатся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>приемам снятия эмоционального напряжения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>формированию позитивных, оптимистических установок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 xml:space="preserve">в отношении себя 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>и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 xml:space="preserve"> других людей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>повыс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>ят свою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/>
          <w:b w:val="0"/>
          <w:bCs w:val="0"/>
          <w:sz w:val="28"/>
          <w:szCs w:val="28"/>
          <w:lang w:eastAsia="zh-CN"/>
        </w:rPr>
        <w:t>“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/>
        </w:rPr>
        <w:t>стрессоустойчивость</w:t>
      </w:r>
      <w:r>
        <w:rPr>
          <w:rFonts w:hint="default" w:ascii="Times New Roman" w:hAnsi="Times New Roman"/>
          <w:b w:val="0"/>
          <w:bCs w:val="0"/>
          <w:sz w:val="28"/>
          <w:szCs w:val="28"/>
          <w:lang w:eastAsia="zh-CN"/>
        </w:rPr>
        <w:t>”</w:t>
      </w:r>
      <w:r>
        <w:rPr>
          <w:rFonts w:ascii="Times New Roman" w:hAnsi="Times New Roman"/>
          <w:b w:val="0"/>
          <w:bCs w:val="0"/>
          <w:sz w:val="28"/>
          <w:szCs w:val="28"/>
          <w:lang w:eastAsia="zh-CN"/>
        </w:rPr>
        <w:t>, что будет способствовать профилактике профессионального выгорания.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программы: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567"/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путем сопоставления первичной и повторной диагностики.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посредством наблюдения.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C80"/>
    <w:multiLevelType w:val="multilevel"/>
    <w:tmpl w:val="0BBC6C80"/>
    <w:lvl w:ilvl="0" w:tentative="0">
      <w:start w:val="1"/>
      <w:numFmt w:val="decimal"/>
      <w:lvlText w:val="%1."/>
      <w:lvlJc w:val="left"/>
      <w:pPr>
        <w:tabs>
          <w:tab w:val="left" w:pos="2547"/>
        </w:tabs>
        <w:ind w:left="2547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3267"/>
        </w:tabs>
        <w:ind w:left="3267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987"/>
        </w:tabs>
        <w:ind w:left="3987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4707"/>
        </w:tabs>
        <w:ind w:left="4707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5427"/>
        </w:tabs>
        <w:ind w:left="5427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6147"/>
        </w:tabs>
        <w:ind w:left="6147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6867"/>
        </w:tabs>
        <w:ind w:left="6867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7587"/>
        </w:tabs>
        <w:ind w:left="7587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8307"/>
        </w:tabs>
        <w:ind w:left="8307" w:hanging="180"/>
      </w:pPr>
      <w:rPr>
        <w:rFonts w:cs="Times New Roman"/>
      </w:rPr>
    </w:lvl>
  </w:abstractNum>
  <w:abstractNum w:abstractNumId="1">
    <w:nsid w:val="2FB91317"/>
    <w:multiLevelType w:val="multilevel"/>
    <w:tmpl w:val="2FB91317"/>
    <w:lvl w:ilvl="0" w:tentative="0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2215" w:hanging="360"/>
      </w:pPr>
    </w:lvl>
    <w:lvl w:ilvl="2" w:tentative="0">
      <w:start w:val="1"/>
      <w:numFmt w:val="lowerRoman"/>
      <w:lvlText w:val="%3."/>
      <w:lvlJc w:val="right"/>
      <w:pPr>
        <w:ind w:left="2935" w:hanging="180"/>
      </w:pPr>
    </w:lvl>
    <w:lvl w:ilvl="3" w:tentative="0">
      <w:start w:val="1"/>
      <w:numFmt w:val="decimal"/>
      <w:lvlText w:val="%4."/>
      <w:lvlJc w:val="left"/>
      <w:pPr>
        <w:ind w:left="3655" w:hanging="360"/>
      </w:pPr>
    </w:lvl>
    <w:lvl w:ilvl="4" w:tentative="0">
      <w:start w:val="1"/>
      <w:numFmt w:val="lowerLetter"/>
      <w:lvlText w:val="%5."/>
      <w:lvlJc w:val="left"/>
      <w:pPr>
        <w:ind w:left="4375" w:hanging="360"/>
      </w:pPr>
    </w:lvl>
    <w:lvl w:ilvl="5" w:tentative="0">
      <w:start w:val="1"/>
      <w:numFmt w:val="lowerRoman"/>
      <w:lvlText w:val="%6."/>
      <w:lvlJc w:val="right"/>
      <w:pPr>
        <w:ind w:left="5095" w:hanging="180"/>
      </w:pPr>
    </w:lvl>
    <w:lvl w:ilvl="6" w:tentative="0">
      <w:start w:val="1"/>
      <w:numFmt w:val="decimal"/>
      <w:lvlText w:val="%7."/>
      <w:lvlJc w:val="left"/>
      <w:pPr>
        <w:ind w:left="5815" w:hanging="360"/>
      </w:pPr>
    </w:lvl>
    <w:lvl w:ilvl="7" w:tentative="0">
      <w:start w:val="1"/>
      <w:numFmt w:val="lowerLetter"/>
      <w:lvlText w:val="%8."/>
      <w:lvlJc w:val="left"/>
      <w:pPr>
        <w:ind w:left="6535" w:hanging="360"/>
      </w:pPr>
    </w:lvl>
    <w:lvl w:ilvl="8" w:tentative="0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87066D1"/>
    <w:multiLevelType w:val="multilevel"/>
    <w:tmpl w:val="387066D1"/>
    <w:lvl w:ilvl="0" w:tentative="0">
      <w:start w:val="1"/>
      <w:numFmt w:val="decimal"/>
      <w:lvlText w:val="%1."/>
      <w:lvlJc w:val="left"/>
      <w:pPr>
        <w:tabs>
          <w:tab w:val="left" w:pos="920"/>
        </w:tabs>
        <w:ind w:left="92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640"/>
        </w:tabs>
        <w:ind w:left="16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60"/>
        </w:tabs>
        <w:ind w:left="23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080"/>
        </w:tabs>
        <w:ind w:left="30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800"/>
        </w:tabs>
        <w:ind w:left="38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520"/>
        </w:tabs>
        <w:ind w:left="45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240"/>
        </w:tabs>
        <w:ind w:left="52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960"/>
        </w:tabs>
        <w:ind w:left="59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680"/>
        </w:tabs>
        <w:ind w:left="6680" w:hanging="180"/>
      </w:pPr>
      <w:rPr>
        <w:rFonts w:cs="Times New Roman"/>
      </w:rPr>
    </w:lvl>
  </w:abstractNum>
  <w:abstractNum w:abstractNumId="3">
    <w:nsid w:val="5C6AC115"/>
    <w:multiLevelType w:val="singleLevel"/>
    <w:tmpl w:val="5C6AC115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862F5"/>
    <w:rsid w:val="7E0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2019-07-03T09:22:00Z</dcterms:created>
  <dc:creator>ПК2</dc:creator>
  <cp:lastModifiedBy>ПК2</cp:lastModifiedBy>
  <dcterms:modified xsi:type="dcterms:W3CDTF">2019-07-03T09:22:25Z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