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3C" w:rsidRDefault="006C6FAD" w:rsidP="0013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FAD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left</wp:align>
            </wp:positionH>
            <wp:positionV relativeFrom="margin">
              <wp:align>top</wp:align>
            </wp:positionV>
            <wp:extent cx="2553553" cy="1344305"/>
            <wp:effectExtent l="19050" t="0" r="0" b="0"/>
            <wp:wrapSquare wrapText="bothSides"/>
            <wp:docPr id="1" name="Рисунок 1" descr="&amp;Lcy;&amp;gcy;&amp;acy;&amp;tcy;&amp;softcy; &amp;icy;&amp;lcy;&amp;icy; &amp;ncy;&amp;iecy; &amp;lcy;&amp;g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gcy;&amp;acy;&amp;tcy;&amp;softcy; &amp;icy;&amp;lcy;&amp;icy; &amp;ncy;&amp;iecy; &amp;lcy;&amp;g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3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FAD">
        <w:rPr>
          <w:rFonts w:ascii="Times New Roman" w:hAnsi="Times New Roman" w:cs="Times New Roman"/>
          <w:b/>
          <w:caps/>
          <w:sz w:val="28"/>
          <w:szCs w:val="28"/>
        </w:rPr>
        <w:t>Лгать или не лгать…</w:t>
      </w:r>
    </w:p>
    <w:p w:rsidR="001367BD" w:rsidRDefault="001367BD" w:rsidP="0013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67BD" w:rsidRDefault="001367BD" w:rsidP="001367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1367BD" w:rsidRPr="001367BD" w:rsidRDefault="001367BD" w:rsidP="001367BD">
      <w:pPr>
        <w:pStyle w:val="a7"/>
        <w:jc w:val="right"/>
        <w:rPr>
          <w:sz w:val="28"/>
          <w:szCs w:val="28"/>
        </w:rPr>
      </w:pPr>
      <w:r w:rsidRPr="001367BD">
        <w:rPr>
          <w:sz w:val="28"/>
          <w:szCs w:val="28"/>
        </w:rPr>
        <w:t>Социальный педагог</w:t>
      </w:r>
    </w:p>
    <w:p w:rsidR="001367BD" w:rsidRPr="001367BD" w:rsidRDefault="001367BD" w:rsidP="001367BD">
      <w:pPr>
        <w:pStyle w:val="a7"/>
        <w:jc w:val="right"/>
        <w:rPr>
          <w:sz w:val="28"/>
          <w:szCs w:val="28"/>
        </w:rPr>
      </w:pPr>
      <w:r w:rsidRPr="001367B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1367BD">
        <w:rPr>
          <w:sz w:val="28"/>
          <w:szCs w:val="28"/>
        </w:rPr>
        <w:t>Саверская</w:t>
      </w:r>
      <w:proofErr w:type="spellEnd"/>
      <w:r w:rsidRPr="001367BD">
        <w:rPr>
          <w:sz w:val="28"/>
          <w:szCs w:val="28"/>
        </w:rPr>
        <w:t xml:space="preserve"> </w:t>
      </w:r>
    </w:p>
    <w:p w:rsidR="001367BD" w:rsidRDefault="001367BD" w:rsidP="006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BD" w:rsidRDefault="001367BD" w:rsidP="006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FAD" w:rsidRPr="006C6FAD" w:rsidRDefault="006C6FAD" w:rsidP="006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AD">
        <w:rPr>
          <w:rFonts w:ascii="Times New Roman" w:hAnsi="Times New Roman" w:cs="Times New Roman"/>
          <w:sz w:val="28"/>
          <w:szCs w:val="28"/>
        </w:rPr>
        <w:t>«Люди часто говорят, что ненавидят меня, но на самом деле я уверена, они не могут без меня обойтись! Англичане часто называют меня белой, а русские — даже святой! Говорят, я бываю во спасение, — и мне эта характеристика нравится гораздо больше, чем «мерзкая», «гнусная» и другие незаслуженные ругательства. Меня зовут … ЛОЖЬ!»</w:t>
      </w:r>
    </w:p>
    <w:p w:rsidR="006C6FAD" w:rsidRPr="006C6FAD" w:rsidRDefault="006C6FA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Никто точно не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скажет, когда родилась ложь. Биологи полагают, что способность обманывать других коренится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очень далеком прошлом. Естественный отбор благоволил хитрецам, способным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моргнув обмануть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съесть. Так что, ложь помога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сохранить свой набор генов и искоренить из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проекта «Эволюция» чужой. Впору назвать ложь «движителем эволюции».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Научившись лгать, люди научились, как это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странно, взаимодействию друг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другом. Ведь каким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бы толерантным человеком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—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«правду-матку», высказанную в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лицо, всегда сложно. Это порождает массу проблем при общении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конечном итоге, может нанести вред общему делу. 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У нас есть тысячи причин, чтобы солгать: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1) чтобы избежать наказания (от родителей, начальника, государства);</w:t>
      </w:r>
    </w:p>
    <w:p w:rsidR="006C6FAD" w:rsidRPr="006C6FAD" w:rsidRDefault="00A06BFB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6FAD" w:rsidRPr="006C6FAD">
        <w:rPr>
          <w:sz w:val="28"/>
          <w:szCs w:val="28"/>
        </w:rPr>
        <w:t>чтобы выглядеть лучше (перед девушкой, преподавателем, работодателем…);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3) чтобы скрыть свои «косяки»;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4) чтобы навредить кому-то, кто нам надоел;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5) чтобы придать «соли» своему рассказу;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6) чтобы избежать неприятных расспросов;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7) чтобы не выполнять необдуманных обещаний;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…</w:t>
      </w:r>
    </w:p>
    <w:p w:rsidR="006C6FAD" w:rsidRPr="006C6FAD" w:rsidRDefault="006C6FAD" w:rsidP="006C6F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FAD">
        <w:rPr>
          <w:sz w:val="28"/>
          <w:szCs w:val="28"/>
        </w:rPr>
        <w:t>1000) и, наконец, «во спасение».</w:t>
      </w:r>
    </w:p>
    <w:p w:rsidR="00FC34FD" w:rsidRDefault="006C6FA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AD">
        <w:rPr>
          <w:rFonts w:ascii="Times New Roman" w:eastAsia="Times New Roman" w:hAnsi="Times New Roman" w:cs="Times New Roman"/>
          <w:sz w:val="28"/>
          <w:szCs w:val="28"/>
        </w:rPr>
        <w:t>Недавно ученые обнаружили,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у </w:t>
      </w:r>
      <w:r w:rsidRPr="006C6FAD">
        <w:rPr>
          <w:rFonts w:ascii="Times New Roman" w:eastAsia="Times New Roman" w:hAnsi="Times New Roman" w:cs="Times New Roman"/>
          <w:sz w:val="28"/>
          <w:szCs w:val="28"/>
        </w:rPr>
        <w:t>постоянных лжецов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AD">
        <w:rPr>
          <w:rFonts w:ascii="Times New Roman" w:eastAsia="Times New Roman" w:hAnsi="Times New Roman" w:cs="Times New Roman"/>
          <w:sz w:val="28"/>
          <w:szCs w:val="28"/>
        </w:rPr>
        <w:t>мозгу содержится гораздо больше белого вещества, чем серого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. Область, отвечающая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за «говорение неправды», находится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префронтальной части. Возможно, эта область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озга каким-то образом связана </w:t>
      </w:r>
      <w:r w:rsidR="00FC34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202565</wp:posOffset>
            </wp:positionV>
            <wp:extent cx="1173480" cy="1725930"/>
            <wp:effectExtent l="19050" t="0" r="7620" b="0"/>
            <wp:wrapSquare wrapText="bothSides"/>
            <wp:docPr id="3" name="Рисунок 3" descr="http://www.publiclibrary.ru/readers/25kadr/images-25kadr/l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bliclibrary.ru/readers/25kadr/images-25kadr/li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моралью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совестью.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аленькие дети,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по наблюдениям этих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же ученых, как правило, не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умеют хорошо лгать. Но к 10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м, когда доля белого вещества в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мозгу увеличивается,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врут они уже вполне «сносно»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по-взрослому. 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Выводы предварительные, для их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проверки нужно время. Однако информация застав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ляет задуматься о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многом... Сегодня любой представитель человеческой расы, едва научившись говорить, приобретает умение лгать. Одни врут по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пустякам,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— конструируют такие хитроумные комбинации, что, когда открывается правда, она переворачивает мир. </w:t>
      </w:r>
      <w:r w:rsidRPr="006C6FAD">
        <w:rPr>
          <w:rFonts w:ascii="Times New Roman" w:eastAsia="Times New Roman" w:hAnsi="Times New Roman" w:cs="Times New Roman"/>
          <w:sz w:val="28"/>
          <w:szCs w:val="28"/>
        </w:rPr>
        <w:t>Причин обмана множество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. На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первый план выходят самые банальные. Больше всего мы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лжем, старая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сь скрыть собственные промахи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самым избежать ненужных ссор с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близкими и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коллегами. Мы сами не понимаем, что мы наделали,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хотим, чтобы лишний раз нам об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этом напоминали. Сорок один процент уходит на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это «заглаживание вины». В 14% случаев мы скрываем от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бли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их наших привычки и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поступки, которые им не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понравятся: все так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же курим тайком от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матерей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пропускаем рюмочку поутру незаметно от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жен. В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8% случаев мы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плутуем, приукрашиваем себя, и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>такими нас точно полюбят. Еще в 6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% случаев привираем, чтобы оправдать нашу лень. </w:t>
      </w:r>
    </w:p>
    <w:p w:rsidR="00FC34FD" w:rsidRDefault="006C6FA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4E">
        <w:rPr>
          <w:rFonts w:ascii="Times New Roman" w:eastAsia="Times New Roman" w:hAnsi="Times New Roman" w:cs="Times New Roman"/>
          <w:sz w:val="28"/>
          <w:szCs w:val="28"/>
        </w:rPr>
        <w:t>Как видите, в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большинстве случаев ложь не так уж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преступна. Мы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охотно подтасовываем факты, задним числом придумываем причины поступков, разбавляем пресную воду яви чарующим вином фантазии. Создать свой «рекламный» образ гораздо легче, чем переделать себя, сво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й характер, стать таким, как мы хотим. На это уйдут годы, а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казаться хорошим можно уже сейчас! Ложь исцеляет наши души, помогает видеть собственную жизнь в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розовом цвете.</w:t>
      </w:r>
    </w:p>
    <w:p w:rsidR="00FC34FD" w:rsidRDefault="006C6FA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4E">
        <w:rPr>
          <w:rFonts w:ascii="Times New Roman" w:eastAsia="Times New Roman" w:hAnsi="Times New Roman" w:cs="Times New Roman"/>
          <w:sz w:val="28"/>
          <w:szCs w:val="28"/>
        </w:rPr>
        <w:t>Вспомните свой сегодняшний день. Сколько раз вы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солгали? Один? Два? А, 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>может быть, сотню раз? Часто мы лжем, не задумываясь, в целях самозащиты.</w:t>
      </w:r>
    </w:p>
    <w:p w:rsidR="006C6FAD" w:rsidRDefault="006C6FA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AD">
        <w:rPr>
          <w:rFonts w:ascii="Times New Roman" w:eastAsia="Times New Roman" w:hAnsi="Times New Roman" w:cs="Times New Roman"/>
          <w:sz w:val="28"/>
          <w:szCs w:val="28"/>
        </w:rPr>
        <w:t>Ложь сопровождает нас с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AD">
        <w:rPr>
          <w:rFonts w:ascii="Times New Roman" w:eastAsia="Times New Roman" w:hAnsi="Times New Roman" w:cs="Times New Roman"/>
          <w:sz w:val="28"/>
          <w:szCs w:val="28"/>
        </w:rPr>
        <w:t>самого рождения и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C6FAD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>. Только человек недалекий думает, что если все разом перестанут лгать, то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 мир изменится в </w:t>
      </w:r>
      <w:r w:rsidRPr="007E1E4E">
        <w:rPr>
          <w:rFonts w:ascii="Times New Roman" w:eastAsia="Times New Roman" w:hAnsi="Times New Roman" w:cs="Times New Roman"/>
          <w:sz w:val="28"/>
          <w:szCs w:val="28"/>
        </w:rPr>
        <w:t xml:space="preserve">лучшую сторону. </w:t>
      </w:r>
    </w:p>
    <w:p w:rsidR="00FC34FD" w:rsidRDefault="00FC34F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Гораздо продуктивнее научиться распознавать ложь. Часто нам кажется, что мы можем интуитивно почувствовать обман. На самом деле это не так. Необходимо внимательно следить за собеседником – за его жестами, мимикой, движением глаз. Только в этом случае можно правильно перевести невербальную информацию.</w:t>
      </w:r>
    </w:p>
    <w:p w:rsidR="00FC34FD" w:rsidRDefault="00FC34FD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Интересные факты:</w:t>
      </w:r>
    </w:p>
    <w:p w:rsidR="00FC34FD" w:rsidRDefault="00CA6FB9" w:rsidP="00FC34F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>нглийские ученые утверждают. Что в день человек лжет в среднем 200 раз. Каждые 8 минут мы говорим нечто, что не соответствует действительности;</w:t>
      </w:r>
    </w:p>
    <w:p w:rsidR="00FC34FD" w:rsidRDefault="00CA6FB9" w:rsidP="00FC34F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>читается, что люди начинают лгать в возрасте 6 лет и не теряют этой привычки до самой старости;</w:t>
      </w:r>
    </w:p>
    <w:p w:rsidR="00FC34FD" w:rsidRDefault="00CA6FB9" w:rsidP="00FC34F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34FD">
        <w:rPr>
          <w:rFonts w:ascii="Times New Roman" w:eastAsia="Times New Roman" w:hAnsi="Times New Roman" w:cs="Times New Roman"/>
          <w:sz w:val="28"/>
          <w:szCs w:val="28"/>
        </w:rPr>
        <w:t xml:space="preserve">ужчины лгут, когда речь заходит об их умениях и знаниях, связанных с </w:t>
      </w:r>
      <w:r>
        <w:rPr>
          <w:rFonts w:ascii="Times New Roman" w:eastAsia="Times New Roman" w:hAnsi="Times New Roman" w:cs="Times New Roman"/>
          <w:sz w:val="28"/>
          <w:szCs w:val="28"/>
        </w:rPr>
        <w:t>техникой; женщины – когда рассказываю о покупках;</w:t>
      </w:r>
    </w:p>
    <w:p w:rsidR="00CA6FB9" w:rsidRPr="00A06BFB" w:rsidRDefault="00CA6FB9" w:rsidP="00FC34F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BFB">
        <w:rPr>
          <w:rFonts w:ascii="Times New Roman" w:eastAsia="Times New Roman" w:hAnsi="Times New Roman" w:cs="Times New Roman"/>
          <w:sz w:val="28"/>
          <w:szCs w:val="28"/>
        </w:rPr>
        <w:t>самые большие лгуны – мужчины, так как давление окружающей среды на них сильнее;</w:t>
      </w:r>
    </w:p>
    <w:p w:rsidR="00CA6FB9" w:rsidRDefault="00CA6FB9" w:rsidP="00FC34F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американские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ученные провели эксперимент: участникам строжайше запретили лгать. Результат: испытуемые потеряли интерес друг к другу, почувствовали усталость, у некоторых поднялось давление. Вывод американских ученых прост – кристальная правда опасна для вашего здоровья.</w:t>
      </w:r>
    </w:p>
    <w:p w:rsidR="00FC34FD" w:rsidRDefault="00CA6FB9" w:rsidP="006C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вообще – не обманывайте без острой необходимости.</w:t>
      </w:r>
      <w:bookmarkStart w:id="0" w:name="_GoBack"/>
      <w:bookmarkEnd w:id="0"/>
    </w:p>
    <w:sectPr w:rsidR="00FC34FD" w:rsidSect="001367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A80"/>
    <w:multiLevelType w:val="multilevel"/>
    <w:tmpl w:val="342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D0E2B"/>
    <w:multiLevelType w:val="hybridMultilevel"/>
    <w:tmpl w:val="6F9652E0"/>
    <w:lvl w:ilvl="0" w:tplc="8020B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D"/>
    <w:rsid w:val="001367BD"/>
    <w:rsid w:val="006C6FAD"/>
    <w:rsid w:val="0072483C"/>
    <w:rsid w:val="00743918"/>
    <w:rsid w:val="00A06BFB"/>
    <w:rsid w:val="00CA6FB9"/>
    <w:rsid w:val="00FC34FD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FDE0-4AAD-4491-9011-F65375A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C34FD"/>
    <w:pPr>
      <w:ind w:left="720"/>
      <w:contextualSpacing/>
    </w:pPr>
  </w:style>
  <w:style w:type="paragraph" w:styleId="a7">
    <w:name w:val="No Spacing"/>
    <w:uiPriority w:val="1"/>
    <w:qFormat/>
    <w:rsid w:val="0013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Кобозевы</dc:creator>
  <cp:keywords/>
  <dc:description/>
  <cp:lastModifiedBy>Ирина Трушина</cp:lastModifiedBy>
  <cp:revision>2</cp:revision>
  <dcterms:created xsi:type="dcterms:W3CDTF">2015-12-03T16:33:00Z</dcterms:created>
  <dcterms:modified xsi:type="dcterms:W3CDTF">2015-12-03T16:33:00Z</dcterms:modified>
</cp:coreProperties>
</file>