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0E0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Развитие эмоционального интеллекта ребенка</w:t>
      </w:r>
      <w:r>
        <w:rPr>
          <w:sz w:val="28"/>
          <w:szCs w:val="28"/>
        </w:rPr>
        <w:t>»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000000" w:rsidRDefault="00FD10E0" w:rsidP="002646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Заботиться об эмоциональной жизни </w:t>
      </w:r>
    </w:p>
    <w:p w:rsidR="00000000" w:rsidRDefault="00FD10E0" w:rsidP="002646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ребенка также важно, как о его 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физическом и умственном развитии</w:t>
      </w:r>
      <w:r>
        <w:rPr>
          <w:sz w:val="28"/>
          <w:szCs w:val="28"/>
        </w:rPr>
        <w:t>»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Ю.Б. Гиппенрейтер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>В настоящее время для эмоционального благополучия ребенка большое значение придается развитию его эмоциональной грамотности или эмоционального интеллекта.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Эмоциональный интеллект - это способность понимать эмоции и чувства, - свои и окружающих люде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>й, называть их,  выражать социально приемлемым способом, успешно взаимодействовать c сверстниками и взрослыми, использовать эмоции как ресурс для самомотивации, достижения  поставленных целей, самореализации.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ребенок проходит долгий путь эмоци</w:t>
      </w:r>
      <w:r>
        <w:rPr>
          <w:sz w:val="28"/>
          <w:szCs w:val="28"/>
        </w:rPr>
        <w:t xml:space="preserve">онального развития, учится переживать, чувствовать, сопереживать. </w:t>
      </w:r>
    </w:p>
    <w:p w:rsidR="00000000" w:rsidRDefault="00FD10E0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     С момента рождения в этом ему помогают близкие взрослые, чаще мама.  Они откликаются на его эмоции, дарят свое внимание и заботу,  учат стихам и потешкам, играют в </w:t>
      </w:r>
      <w:r>
        <w:rPr>
          <w:sz w:val="28"/>
          <w:szCs w:val="28"/>
        </w:rPr>
        <w:t>«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Ладушки</w:t>
      </w:r>
      <w:r>
        <w:rPr>
          <w:sz w:val="28"/>
          <w:szCs w:val="28"/>
        </w:rPr>
        <w:t>»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,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>разговар</w:t>
      </w:r>
      <w:r>
        <w:rPr>
          <w:rFonts w:eastAsia="Open Sans"/>
          <w:color w:val="000000"/>
          <w:sz w:val="28"/>
          <w:szCs w:val="28"/>
          <w:shd w:val="clear" w:color="auto" w:fill="FFFFFF"/>
        </w:rPr>
        <w:t xml:space="preserve">ивают, </w:t>
      </w:r>
      <w:r>
        <w:rPr>
          <w:sz w:val="28"/>
          <w:szCs w:val="28"/>
        </w:rPr>
        <w:t>«читают» и «переводят», называют  те эмоции, которые испытывает ребенок в тот или иной момент.</w:t>
      </w:r>
    </w:p>
    <w:p w:rsidR="00000000" w:rsidRDefault="00FD10E0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Эмоциональная реакция взрослых на ребенка: смех, радость, строгий тон и т.д. - все это регулирует поведение ребенка и учит его оценке собственного </w:t>
      </w:r>
      <w:r>
        <w:rPr>
          <w:sz w:val="28"/>
          <w:szCs w:val="28"/>
        </w:rPr>
        <w:t xml:space="preserve">поведения. 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Эмоции ребенка - это своеобразный индикатор ценности происходящего для него. Взрослым  они показывают, на сколько удовлетворяются его истинные потребности.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eastAsia="Open Sans"/>
          <w:bCs/>
          <w:sz w:val="28"/>
          <w:szCs w:val="28"/>
          <w:shd w:val="clear" w:color="auto" w:fill="FFFFFF"/>
        </w:rPr>
        <w:t xml:space="preserve">  </w:t>
      </w:r>
      <w:r>
        <w:rPr>
          <w:rFonts w:eastAsia="PT Serif"/>
          <w:sz w:val="28"/>
          <w:szCs w:val="28"/>
          <w:shd w:val="clear" w:color="auto" w:fill="FFFFFF"/>
        </w:rPr>
        <w:t>Эмоционально стабильный ребенок доволен собой, устойчив к стрессам, воспр</w:t>
      </w:r>
      <w:r>
        <w:rPr>
          <w:rFonts w:eastAsia="PT Serif"/>
          <w:sz w:val="28"/>
          <w:szCs w:val="28"/>
          <w:shd w:val="clear" w:color="auto" w:fill="FFFFFF"/>
        </w:rPr>
        <w:t>иимчив к новому, способен концентрировать внимание, активен в игре, познании и обучении.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>Частые эмоциональные и поведенческие реакции, негативизм в общении, конфликтность, повышенная активность или, напротив, зажатость - все это признаки внутреннего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напряжения, следствие какой-то детской проблемы в которой взрослые еще не разобрались. 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Как помочь ребенку? Как развивать его эмоциональный интеллект? Как общаться? Об этом пойдет речь в данной статье.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Главная задача для родителей - понимать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ребенка и научить его помогать себе самому.</w:t>
      </w:r>
    </w:p>
    <w:p w:rsidR="00000000" w:rsidRDefault="00FD10E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Для этого необходимо: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 Сопереживать своему ребенку. Уважать его интересы и потребности;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 Развивать самооценку, самостоятельность, уверенность;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        Учить сообщать о желаниях и потребностя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>х, выражать согласие или несогласие, обращаться за помощью - словами, жестами, взглядом, с помощью карточек;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Принимать  эмоции. Каждая </w:t>
      </w:r>
      <w:r>
        <w:rPr>
          <w:rFonts w:eastAsia="Open Sans"/>
          <w:bCs/>
          <w:color w:val="000000"/>
          <w:sz w:val="28"/>
          <w:szCs w:val="28"/>
          <w:shd w:val="clear" w:color="auto" w:fill="FFFFFF"/>
        </w:rPr>
        <w:t xml:space="preserve">эмоция - это ресурс. </w:t>
      </w:r>
      <w:r>
        <w:rPr>
          <w:sz w:val="28"/>
          <w:szCs w:val="28"/>
        </w:rPr>
        <w:t xml:space="preserve">Сдерживание, запрет на их проявление  обесценивает чувства ребенка, приводит к неврозу; 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Называть  эмоции и чувства, которые он испытывает;</w:t>
      </w:r>
    </w:p>
    <w:p w:rsidR="00000000" w:rsidRDefault="00FD10E0">
      <w:pPr>
        <w:pStyle w:val="a7"/>
        <w:numPr>
          <w:ilvl w:val="0"/>
          <w:numId w:val="1"/>
        </w:numPr>
        <w:shd w:val="clear" w:color="auto" w:fill="FFFFFF"/>
        <w:tabs>
          <w:tab w:val="left" w:pos="4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Учить понимать причины возникновения эмоции, предвосхищать последствия своих поступков;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Показывать личный пример. Называть, озвучивать  свои эмоции;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Учитывать важность границ и п</w:t>
      </w:r>
      <w:r>
        <w:rPr>
          <w:sz w:val="28"/>
          <w:szCs w:val="28"/>
        </w:rPr>
        <w:t>равил -  «Здороваться и прощаться»,  «Вести себя тихо», «Поддерживать порядок», др.;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Учить планировать события каждого дня. Проговаривать их последовательность, составлять визуальное расписание  с помощью картинок;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Завести  традицию - </w:t>
      </w:r>
      <w:r>
        <w:rPr>
          <w:color w:val="000000"/>
          <w:sz w:val="28"/>
          <w:szCs w:val="28"/>
          <w:shd w:val="clear" w:color="auto" w:fill="FFFFFF"/>
        </w:rPr>
        <w:t>«Вечерний</w:t>
      </w:r>
      <w:r>
        <w:rPr>
          <w:color w:val="000000"/>
          <w:sz w:val="28"/>
          <w:szCs w:val="28"/>
          <w:shd w:val="clear" w:color="auto" w:fill="FFFFFF"/>
        </w:rPr>
        <w:t xml:space="preserve"> разговор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о том, что хорошего произошло за день;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Придерживаться позитивной модели воспитания. </w:t>
      </w:r>
      <w:r>
        <w:rPr>
          <w:color w:val="000000"/>
          <w:sz w:val="28"/>
          <w:szCs w:val="28"/>
          <w:shd w:val="clear" w:color="auto" w:fill="FFFFFF"/>
        </w:rPr>
        <w:t>Замечать даже малейший успех, радоваться  вместе с ребенком;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Развивать  коммуникативные навыки детей посредством совместных игр, общения со сверстника</w:t>
      </w:r>
      <w:r>
        <w:rPr>
          <w:color w:val="000000"/>
          <w:sz w:val="28"/>
          <w:szCs w:val="28"/>
          <w:shd w:val="clear" w:color="auto" w:fill="FFFFFF"/>
        </w:rPr>
        <w:t>ми и взрослыми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spacing w:line="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Учить ребенка </w:t>
      </w:r>
      <w:r>
        <w:rPr>
          <w:sz w:val="28"/>
          <w:szCs w:val="28"/>
        </w:rPr>
        <w:t xml:space="preserve">понимать эмоции, сопереживать героям, </w:t>
      </w:r>
      <w:r>
        <w:rPr>
          <w:color w:val="000000"/>
          <w:sz w:val="28"/>
          <w:szCs w:val="28"/>
          <w:shd w:val="clear" w:color="auto" w:fill="FFFFFF"/>
        </w:rPr>
        <w:t>справляться со страхом, гневом поможет чтение книг, просмотр мультфильмов, др.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spacing w:line="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Приобщать к творческим занятиям  - рисование, лепка, танцы, театр, вокал. Это дает возможность с</w:t>
      </w:r>
      <w:r>
        <w:rPr>
          <w:color w:val="000000"/>
          <w:sz w:val="28"/>
          <w:szCs w:val="28"/>
        </w:rPr>
        <w:t xml:space="preserve">амовыражаться, </w:t>
      </w:r>
      <w:r>
        <w:rPr>
          <w:color w:val="000000"/>
          <w:sz w:val="28"/>
          <w:szCs w:val="28"/>
        </w:rPr>
        <w:t xml:space="preserve">развивать способности, </w:t>
      </w:r>
      <w:r>
        <w:rPr>
          <w:color w:val="000000"/>
          <w:sz w:val="28"/>
          <w:szCs w:val="28"/>
        </w:rPr>
        <w:t xml:space="preserve">осваивать </w:t>
      </w:r>
      <w:r>
        <w:rPr>
          <w:color w:val="000000"/>
          <w:sz w:val="28"/>
          <w:szCs w:val="28"/>
        </w:rPr>
        <w:t xml:space="preserve">новые </w:t>
      </w:r>
      <w:r>
        <w:rPr>
          <w:color w:val="000000"/>
          <w:sz w:val="28"/>
          <w:szCs w:val="28"/>
        </w:rPr>
        <w:t>навыки и умения</w:t>
      </w:r>
      <w:r>
        <w:rPr>
          <w:color w:val="000000"/>
          <w:sz w:val="28"/>
          <w:szCs w:val="28"/>
        </w:rPr>
        <w:t>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spacing w:line="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Использовать музыкально - ритмические игры (Е. Железнова), психогимнастику (М. Чистякова)</w:t>
      </w:r>
      <w:r>
        <w:rPr>
          <w:color w:val="000000"/>
          <w:sz w:val="28"/>
          <w:szCs w:val="28"/>
        </w:rPr>
        <w:t xml:space="preserve">, занятия спортом. Это </w:t>
      </w:r>
      <w:r>
        <w:rPr>
          <w:color w:val="000000"/>
          <w:sz w:val="28"/>
          <w:szCs w:val="28"/>
        </w:rPr>
        <w:t xml:space="preserve"> способствуют развитию моторной ловкости, самоконтроля</w:t>
      </w:r>
      <w:r>
        <w:rPr>
          <w:color w:val="000000"/>
          <w:sz w:val="28"/>
          <w:szCs w:val="28"/>
        </w:rPr>
        <w:t>;</w:t>
      </w:r>
    </w:p>
    <w:p w:rsidR="00000000" w:rsidRDefault="00FD10E0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</w:t>
      </w:r>
      <w:r>
        <w:rPr>
          <w:sz w:val="28"/>
          <w:szCs w:val="28"/>
        </w:rPr>
        <w:t>ыборе игр и упражнений важно ориентироваться не на возрастные нормы, а на имеющийся опыт и интересы  ребенка. Ребенок развивается в рамках реально существующей для него деятельности - предметной, игровой, личностно и эмоционально - значимой</w:t>
      </w:r>
      <w:r>
        <w:rPr>
          <w:sz w:val="28"/>
          <w:szCs w:val="28"/>
        </w:rPr>
        <w:t>.</w:t>
      </w:r>
    </w:p>
    <w:p w:rsidR="00000000" w:rsidRDefault="00FD10E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Примеры </w:t>
      </w:r>
      <w:r>
        <w:rPr>
          <w:color w:val="000000"/>
          <w:sz w:val="28"/>
          <w:szCs w:val="28"/>
          <w:shd w:val="clear" w:color="auto" w:fill="FFFFFF"/>
        </w:rPr>
        <w:t>игр и упражнений для развития эмоциональной грамотности.</w:t>
      </w:r>
    </w:p>
    <w:p w:rsidR="00000000" w:rsidRDefault="00FD10E0">
      <w:pPr>
        <w:numPr>
          <w:ilvl w:val="0"/>
          <w:numId w:val="2"/>
        </w:numPr>
        <w:tabs>
          <w:tab w:val="left" w:pos="720"/>
        </w:tabs>
        <w:spacing w:before="30" w:after="30" w:line="15" w:lineRule="atLeast"/>
        <w:ind w:left="0" w:firstLine="700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Я радуюсь, когда...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 Папа с мамой  вместе с ребенком, другими членами семьи по очереди рассказывают, в каких ситуациях они радуются, огорчаются, боятся, удивляются и  т.д.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2081"/>
        <w:gridCol w:w="7490"/>
      </w:tblGrid>
      <w:tr w:rsidR="00000000">
        <w:trPr>
          <w:trHeight w:val="244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627">
            <w:pPr>
              <w:spacing w:before="30" w:after="30" w:line="15" w:lineRule="atLeast"/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93980</wp:posOffset>
                  </wp:positionV>
                  <wp:extent cx="1004570" cy="1183005"/>
                  <wp:effectExtent l="19050" t="0" r="5080" b="0"/>
                  <wp:wrapThrough wrapText="bothSides">
                    <wp:wrapPolygon edited="0">
                      <wp:start x="-410" y="0"/>
                      <wp:lineTo x="-410" y="21217"/>
                      <wp:lineTo x="21709" y="21217"/>
                      <wp:lineTo x="21709" y="0"/>
                      <wp:lineTo x="-410" y="0"/>
                    </wp:wrapPolygon>
                  </wp:wrapThrough>
                  <wp:docPr id="13" name="Изображение 13" descr="IMG_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3" descr="IMG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422" t="1205" r="15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830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10E0">
            <w:pPr>
              <w:spacing w:before="30" w:after="30" w:line="15" w:lineRule="atLeast"/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люблю...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выполня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ется в технике 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Коллаж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На бумажную основу с помощью липучек или клея, прикрепляются вырезанные картинки, наклейки, карточки, соответствующие предпочтениям и интересам ребенка. </w:t>
            </w:r>
            <w:r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Техника способствует гармонизации эмоциональной сферы ребенка, развивает его </w:t>
            </w:r>
            <w:r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представления о себе, повышает самооценку. </w:t>
            </w:r>
          </w:p>
        </w:tc>
      </w:tr>
    </w:tbl>
    <w:p w:rsidR="00000000" w:rsidRDefault="00FD10E0">
      <w:pPr>
        <w:spacing w:before="30" w:after="30" w:line="15" w:lineRule="atLeast"/>
        <w:jc w:val="both"/>
        <w:rPr>
          <w:rFonts w:eastAsia="Open Sans"/>
          <w:bCs/>
          <w:color w:val="000000"/>
          <w:sz w:val="28"/>
          <w:szCs w:val="28"/>
          <w:shd w:val="clear" w:color="auto" w:fill="FFFFFF"/>
        </w:rPr>
      </w:pPr>
    </w:p>
    <w:p w:rsidR="00000000" w:rsidRDefault="00FD10E0">
      <w:pPr>
        <w:numPr>
          <w:ilvl w:val="0"/>
          <w:numId w:val="2"/>
        </w:numPr>
        <w:tabs>
          <w:tab w:val="left" w:pos="720"/>
        </w:tabs>
        <w:spacing w:before="30" w:after="30" w:line="15" w:lineRule="atLeast"/>
        <w:ind w:left="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«Эмоциональное лото</w:t>
      </w:r>
      <w:r>
        <w:rPr>
          <w:sz w:val="28"/>
          <w:szCs w:val="28"/>
        </w:rPr>
        <w:t xml:space="preserve">»  - представляет собой </w:t>
      </w:r>
      <w:r>
        <w:rPr>
          <w:color w:val="000000"/>
          <w:sz w:val="28"/>
          <w:szCs w:val="28"/>
          <w:shd w:val="clear" w:color="auto" w:fill="FFFFFF"/>
        </w:rPr>
        <w:t xml:space="preserve">большую карту - основу, на которой изображены все основные эмоции – радость, счастье, </w:t>
      </w:r>
      <w:r>
        <w:rPr>
          <w:color w:val="000000"/>
          <w:sz w:val="28"/>
          <w:szCs w:val="28"/>
          <w:shd w:val="clear" w:color="auto" w:fill="FFFFFF"/>
        </w:rPr>
        <w:lastRenderedPageBreak/>
        <w:t>грусть, гнев, страх, удивление и 6 маленьких карточек, на каждой из них - одна из</w:t>
      </w:r>
      <w:r>
        <w:rPr>
          <w:color w:val="000000"/>
          <w:sz w:val="28"/>
          <w:szCs w:val="28"/>
          <w:shd w:val="clear" w:color="auto" w:fill="FFFFFF"/>
        </w:rPr>
        <w:t xml:space="preserve"> этих эмоций. Игра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накомит с названиями основных эмоций, их </w:t>
      </w:r>
      <w:r>
        <w:rPr>
          <w:sz w:val="28"/>
          <w:szCs w:val="28"/>
        </w:rPr>
        <w:t xml:space="preserve">внешними признаками (глаза, брови,  мимическая складка губ), сходством и отличием. 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3190"/>
        <w:gridCol w:w="3190"/>
        <w:gridCol w:w="3191"/>
      </w:tblGrid>
      <w:tr w:rsidR="00000000">
        <w:trPr>
          <w:trHeight w:val="237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62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41275</wp:posOffset>
                  </wp:positionV>
                  <wp:extent cx="1324610" cy="1338580"/>
                  <wp:effectExtent l="19050" t="0" r="8890" b="0"/>
                  <wp:wrapThrough wrapText="bothSides">
                    <wp:wrapPolygon edited="0">
                      <wp:start x="-311" y="0"/>
                      <wp:lineTo x="-311" y="21211"/>
                      <wp:lineTo x="21745" y="21211"/>
                      <wp:lineTo x="21745" y="0"/>
                      <wp:lineTo x="-311" y="0"/>
                    </wp:wrapPolygon>
                  </wp:wrapThrough>
                  <wp:docPr id="10" name="Изображение 10" descr="IMG_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IMG_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69" t="27646" r="55232" b="1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385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62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59055</wp:posOffset>
                  </wp:positionV>
                  <wp:extent cx="1216660" cy="1315085"/>
                  <wp:effectExtent l="19050" t="0" r="2540" b="0"/>
                  <wp:wrapThrough wrapText="bothSides">
                    <wp:wrapPolygon edited="0">
                      <wp:start x="-338" y="0"/>
                      <wp:lineTo x="-338" y="21277"/>
                      <wp:lineTo x="21645" y="21277"/>
                      <wp:lineTo x="21645" y="0"/>
                      <wp:lineTo x="-338" y="0"/>
                    </wp:wrapPolygon>
                  </wp:wrapThrough>
                  <wp:docPr id="11" name="Изображение 11" descr="IMG_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 descr="IMG_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859" t="23312" r="4019" b="8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3150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62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59690</wp:posOffset>
                  </wp:positionV>
                  <wp:extent cx="1175385" cy="1280795"/>
                  <wp:effectExtent l="19050" t="0" r="5715" b="0"/>
                  <wp:wrapThrough wrapText="bothSides">
                    <wp:wrapPolygon edited="0">
                      <wp:start x="-350" y="0"/>
                      <wp:lineTo x="-350" y="21204"/>
                      <wp:lineTo x="21705" y="21204"/>
                      <wp:lineTo x="21705" y="0"/>
                      <wp:lineTo x="-350" y="0"/>
                    </wp:wrapPolygon>
                  </wp:wrapThrough>
                  <wp:docPr id="12" name="Изображение 12" descr="IMG_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 descr="IMG_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403" t="4019" r="19293" b="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2807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FD10E0">
      <w:pPr>
        <w:rPr>
          <w:sz w:val="28"/>
          <w:szCs w:val="28"/>
        </w:rPr>
      </w:pPr>
    </w:p>
    <w:p w:rsidR="00000000" w:rsidRDefault="00FD10E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Ход игры: Взрослый выкладывает карточку, называет эмоцию и соотносит с соответствующей на большой ка</w:t>
      </w:r>
      <w:r>
        <w:rPr>
          <w:sz w:val="28"/>
          <w:szCs w:val="28"/>
        </w:rPr>
        <w:t>рте. Задания детям предъявляются в порядке от простого к сложному: «Найди, покажи такую же» ,  «Соотнеси с  такой же»,  «Покажи, где радость, грусть, счастье?», “Назови эмоцию».</w:t>
      </w:r>
    </w:p>
    <w:p w:rsidR="00000000" w:rsidRDefault="00FD10E0">
      <w:pPr>
        <w:numPr>
          <w:ilvl w:val="0"/>
          <w:numId w:val="2"/>
        </w:numPr>
        <w:tabs>
          <w:tab w:val="left" w:pos="720"/>
        </w:tabs>
        <w:spacing w:before="30" w:after="30" w:line="15" w:lineRule="atLeas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«Собери эмоцию». Ребенка просят «собрать» заданную эмоцию из 2 - 3 частей.</w:t>
      </w:r>
    </w:p>
    <w:p w:rsidR="00000000" w:rsidRDefault="00FD10E0">
      <w:pPr>
        <w:numPr>
          <w:ilvl w:val="0"/>
          <w:numId w:val="2"/>
        </w:numPr>
        <w:tabs>
          <w:tab w:val="left" w:pos="720"/>
        </w:tabs>
        <w:spacing w:before="30" w:after="30" w:line="15" w:lineRule="atLeas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«Изобрази эмоцию,» «Угадай эмоцию» с помощью мимики, позы, жестов.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531"/>
        <w:gridCol w:w="7040"/>
      </w:tblGrid>
      <w:tr w:rsidR="00000000">
        <w:trPr>
          <w:trHeight w:val="2570"/>
        </w:trPr>
        <w:tc>
          <w:tcPr>
            <w:tcW w:w="2531" w:type="dxa"/>
            <w:tcBorders>
              <w:tl2br w:val="nil"/>
              <w:tr2bl w:val="nil"/>
            </w:tcBorders>
          </w:tcPr>
          <w:p w:rsidR="00000000" w:rsidRDefault="00264627">
            <w:pPr>
              <w:spacing w:before="30" w:after="30" w:line="15" w:lineRule="atLeast"/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59055</wp:posOffset>
                  </wp:positionV>
                  <wp:extent cx="1073785" cy="1236980"/>
                  <wp:effectExtent l="19050" t="0" r="0" b="0"/>
                  <wp:wrapThrough wrapText="bothSides">
                    <wp:wrapPolygon edited="0">
                      <wp:start x="-383" y="0"/>
                      <wp:lineTo x="-383" y="21290"/>
                      <wp:lineTo x="21459" y="21290"/>
                      <wp:lineTo x="21459" y="0"/>
                      <wp:lineTo x="-383" y="0"/>
                    </wp:wrapPolygon>
                  </wp:wrapThrough>
                  <wp:docPr id="8" name="Изображение 8" descr="IMG_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IMG_1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742" r="17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36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0" w:type="dxa"/>
            <w:tcBorders>
              <w:tl2br w:val="nil"/>
              <w:tr2bl w:val="nil"/>
            </w:tcBorders>
          </w:tcPr>
          <w:p w:rsidR="00000000" w:rsidRDefault="00FD10E0">
            <w:pPr>
              <w:spacing w:before="30" w:after="30" w:line="15" w:lineRule="atLeast"/>
              <w:rPr>
                <w:rFonts w:eastAsia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«Азбука настроения» (Л. Белопольская) - карточки с изображением животных - котиков, рыбок, мышек и птичек в различных эмоциональных состояниях - могут показаться детям более привлекательн</w:t>
            </w:r>
            <w:r>
              <w:rPr>
                <w:sz w:val="28"/>
                <w:szCs w:val="28"/>
              </w:rPr>
              <w:t>ыми. Виды игр:  «Что чувствуют персонажи?»,  «Найди всех довольных, радостных, злых, испуганных»,  «Чем вызваны их эмоции?»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«Придумай историю с их участием»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0000" w:rsidRDefault="00FD10E0">
      <w:pPr>
        <w:numPr>
          <w:ilvl w:val="0"/>
          <w:numId w:val="2"/>
        </w:numPr>
        <w:tabs>
          <w:tab w:val="left" w:pos="720"/>
        </w:tabs>
        <w:spacing w:before="30" w:after="30" w:line="15" w:lineRule="atLeas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rFonts w:eastAsia="Circe"/>
          <w:color w:val="000000"/>
          <w:sz w:val="28"/>
          <w:szCs w:val="28"/>
          <w:lang w:eastAsia="zh-CN"/>
        </w:rPr>
        <w:t xml:space="preserve">Кубик </w:t>
      </w:r>
      <w:r>
        <w:rPr>
          <w:sz w:val="28"/>
          <w:szCs w:val="28"/>
        </w:rPr>
        <w:t xml:space="preserve"> «</w:t>
      </w:r>
      <w:r>
        <w:rPr>
          <w:rFonts w:eastAsia="Circe"/>
          <w:color w:val="000000"/>
          <w:sz w:val="28"/>
          <w:szCs w:val="28"/>
          <w:lang w:eastAsia="zh-CN"/>
        </w:rPr>
        <w:t>Мир эмоций</w:t>
      </w:r>
      <w:r>
        <w:rPr>
          <w:sz w:val="28"/>
          <w:szCs w:val="28"/>
        </w:rPr>
        <w:t>» мягкий, тактильно приятный с прозрачными кармашками для карточек - эмоци</w:t>
      </w:r>
      <w:r>
        <w:rPr>
          <w:sz w:val="28"/>
          <w:szCs w:val="28"/>
        </w:rPr>
        <w:t>й. Возможность подбросить его и поймать, прижать к себе и отпустить, передать другому и получить обратно снимает эмоциональное напряжение, вызывает живой эмоциональный отклик, символически показывает возможность управления своими эмоциями. Варианты игр:1 -</w:t>
      </w:r>
      <w:r>
        <w:rPr>
          <w:sz w:val="28"/>
          <w:szCs w:val="28"/>
        </w:rPr>
        <w:t xml:space="preserve">  «Найди картинку, какой ты сейчас?”, «Подвигайся так, как ты себя чувствуешь. Изобрази движением, какой ты сейчас?»; 2 - «Каким хочешь стать?», «Вырази это чувство движением», «Что надо сделать, что бы улучшить настроение?».</w:t>
      </w:r>
    </w:p>
    <w:p w:rsidR="00000000" w:rsidRDefault="00FD10E0">
      <w:pPr>
        <w:spacing w:before="30" w:after="30" w:line="15" w:lineRule="atLeast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Представленные игры </w:t>
      </w:r>
      <w:r>
        <w:rPr>
          <w:sz w:val="28"/>
          <w:szCs w:val="28"/>
        </w:rPr>
        <w:t>и упражнения помогут взрослым лучше понимать своих детей, а детям - стать более самостоятельными и уверенными.</w:t>
      </w:r>
      <w:r>
        <w:rPr>
          <w:sz w:val="40"/>
          <w:szCs w:val="40"/>
        </w:rPr>
        <w:t xml:space="preserve">     </w:t>
      </w:r>
    </w:p>
    <w:p w:rsidR="00000000" w:rsidRDefault="00FD10E0" w:rsidP="00264627">
      <w:pPr>
        <w:pStyle w:val="a7"/>
        <w:shd w:val="clear" w:color="auto" w:fill="FFFFFF"/>
        <w:spacing w:before="0" w:beforeAutospacing="0" w:after="0" w:afterAutospacing="0"/>
        <w:ind w:firstLineChars="200" w:firstLine="800"/>
        <w:jc w:val="both"/>
        <w:rPr>
          <w:rFonts w:eastAsia="Open Sans"/>
          <w:color w:val="000000"/>
          <w:sz w:val="40"/>
          <w:szCs w:val="40"/>
          <w:shd w:val="clear" w:color="auto" w:fill="FFFFFF"/>
        </w:rPr>
      </w:pPr>
    </w:p>
    <w:p w:rsidR="00FD10E0" w:rsidRDefault="00FD10E0">
      <w:pPr>
        <w:pStyle w:val="a7"/>
        <w:spacing w:before="0" w:beforeAutospacing="0" w:after="0" w:afterAutospacing="0" w:line="15" w:lineRule="atLeast"/>
        <w:ind w:firstLine="700"/>
        <w:jc w:val="both"/>
        <w:rPr>
          <w:rFonts w:eastAsia="Circe"/>
          <w:color w:val="000000"/>
          <w:sz w:val="28"/>
          <w:szCs w:val="28"/>
          <w:lang w:eastAsia="zh-CN"/>
        </w:rPr>
      </w:pPr>
      <w:r>
        <w:rPr>
          <w:rFonts w:eastAsia="Open Sans"/>
          <w:bCs/>
          <w:color w:val="000000"/>
          <w:sz w:val="40"/>
          <w:szCs w:val="40"/>
          <w:shd w:val="clear" w:color="auto" w:fill="FFFFFF"/>
        </w:rPr>
        <w:t xml:space="preserve">   </w:t>
      </w:r>
    </w:p>
    <w:sectPr w:rsidR="00FD10E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PT Serif">
    <w:altName w:val="Andale Mono"/>
    <w:charset w:val="00"/>
    <w:family w:val="auto"/>
    <w:pitch w:val="default"/>
    <w:sig w:usb0="00000000" w:usb1="00000000" w:usb2="00000000" w:usb3="00000000" w:csb0="00040001" w:csb1="00000000"/>
  </w:font>
  <w:font w:name="Circe">
    <w:altName w:val="Monospace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38FF"/>
    <w:multiLevelType w:val="multilevel"/>
    <w:tmpl w:val="5ED638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EEA07E1"/>
    <w:multiLevelType w:val="singleLevel"/>
    <w:tmpl w:val="5EEA07E1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noPunctuationKerning/>
  <w:characterSpacingControl w:val="doNotCompress"/>
  <w:doNotValidateAgainstSchema/>
  <w:doNotDemarcateInvalidXml/>
  <w:compat>
    <w:spaceForUL/>
    <w:doNotLeaveBackslashAlone/>
    <w:doNotExpandShiftReturn/>
    <w:useFELayout/>
  </w:compat>
  <w:rsids>
    <w:rsidRoot w:val="00172A27"/>
    <w:rsid w:val="00264627"/>
    <w:rsid w:val="002E5A62"/>
    <w:rsid w:val="00323230"/>
    <w:rsid w:val="00324301"/>
    <w:rsid w:val="00BB49E5"/>
    <w:rsid w:val="00BC2A14"/>
    <w:rsid w:val="00BC2C12"/>
    <w:rsid w:val="00CB3A35"/>
    <w:rsid w:val="00F563F2"/>
    <w:rsid w:val="00FD10E0"/>
    <w:rsid w:val="05AA7910"/>
    <w:rsid w:val="1087B29C"/>
    <w:rsid w:val="1BDAD33E"/>
    <w:rsid w:val="1F5FA767"/>
    <w:rsid w:val="21E6481F"/>
    <w:rsid w:val="29D741D4"/>
    <w:rsid w:val="2E2F12AE"/>
    <w:rsid w:val="2F9BDD81"/>
    <w:rsid w:val="2FCE2C41"/>
    <w:rsid w:val="33370030"/>
    <w:rsid w:val="33FD714B"/>
    <w:rsid w:val="3715E6BC"/>
    <w:rsid w:val="375BC142"/>
    <w:rsid w:val="39EEAA01"/>
    <w:rsid w:val="3CFBAF0D"/>
    <w:rsid w:val="3DF30B6D"/>
    <w:rsid w:val="3EEB823A"/>
    <w:rsid w:val="3F3B875A"/>
    <w:rsid w:val="3F9AF86A"/>
    <w:rsid w:val="3FDFAE26"/>
    <w:rsid w:val="3FFF197A"/>
    <w:rsid w:val="47FB67F0"/>
    <w:rsid w:val="49A7BEC3"/>
    <w:rsid w:val="4B6B2059"/>
    <w:rsid w:val="4BFDC67E"/>
    <w:rsid w:val="4F9BAA58"/>
    <w:rsid w:val="4FF76B69"/>
    <w:rsid w:val="4FFF6E28"/>
    <w:rsid w:val="53F45279"/>
    <w:rsid w:val="54DEBD8F"/>
    <w:rsid w:val="5772EE6F"/>
    <w:rsid w:val="57FEDF70"/>
    <w:rsid w:val="5AEAC452"/>
    <w:rsid w:val="5C775512"/>
    <w:rsid w:val="5C7B9FBC"/>
    <w:rsid w:val="5CFF394F"/>
    <w:rsid w:val="5D154EB1"/>
    <w:rsid w:val="5DEFF957"/>
    <w:rsid w:val="5E7FB21D"/>
    <w:rsid w:val="5E974254"/>
    <w:rsid w:val="5F67E3B0"/>
    <w:rsid w:val="5FBF01CC"/>
    <w:rsid w:val="5FBFC584"/>
    <w:rsid w:val="5FCDAF4F"/>
    <w:rsid w:val="5FCED042"/>
    <w:rsid w:val="5FDFA74E"/>
    <w:rsid w:val="5FEF4814"/>
    <w:rsid w:val="5FF7E44B"/>
    <w:rsid w:val="5FFA4092"/>
    <w:rsid w:val="5FFFB6B9"/>
    <w:rsid w:val="67971831"/>
    <w:rsid w:val="67E3A00B"/>
    <w:rsid w:val="68FFFC14"/>
    <w:rsid w:val="695E1AD7"/>
    <w:rsid w:val="6AB9D47B"/>
    <w:rsid w:val="6BDFF50D"/>
    <w:rsid w:val="6BE64B29"/>
    <w:rsid w:val="6ED7C713"/>
    <w:rsid w:val="6FC920CB"/>
    <w:rsid w:val="6FDBF08D"/>
    <w:rsid w:val="6FF5CA4E"/>
    <w:rsid w:val="6FFBB44E"/>
    <w:rsid w:val="72E77269"/>
    <w:rsid w:val="73CFBEB2"/>
    <w:rsid w:val="73E7DDBB"/>
    <w:rsid w:val="73ED886F"/>
    <w:rsid w:val="76D7BB9D"/>
    <w:rsid w:val="775FEDCB"/>
    <w:rsid w:val="777FB7B7"/>
    <w:rsid w:val="7787E7F6"/>
    <w:rsid w:val="77F7EFF0"/>
    <w:rsid w:val="77FF5541"/>
    <w:rsid w:val="79F0510B"/>
    <w:rsid w:val="79FAA08B"/>
    <w:rsid w:val="7BBD1BB4"/>
    <w:rsid w:val="7BEF8C32"/>
    <w:rsid w:val="7BF77B25"/>
    <w:rsid w:val="7BFF7C5E"/>
    <w:rsid w:val="7DAD021B"/>
    <w:rsid w:val="7DCEA252"/>
    <w:rsid w:val="7DEB1ACC"/>
    <w:rsid w:val="7DF7D5CC"/>
    <w:rsid w:val="7DFF1B2D"/>
    <w:rsid w:val="7EDB56CA"/>
    <w:rsid w:val="7EE7C4E1"/>
    <w:rsid w:val="7F5F7354"/>
    <w:rsid w:val="7F8FD33A"/>
    <w:rsid w:val="7F955CCD"/>
    <w:rsid w:val="7FBDDBB4"/>
    <w:rsid w:val="7FBF5B96"/>
    <w:rsid w:val="7FBF60BC"/>
    <w:rsid w:val="7FCF1C6F"/>
    <w:rsid w:val="7FCFB5A2"/>
    <w:rsid w:val="7FDDCA40"/>
    <w:rsid w:val="7FEEFB4C"/>
    <w:rsid w:val="7FEF6B39"/>
    <w:rsid w:val="7FF17311"/>
    <w:rsid w:val="7FF31C96"/>
    <w:rsid w:val="7FF4F8B0"/>
    <w:rsid w:val="8BFFE5F6"/>
    <w:rsid w:val="909FFA53"/>
    <w:rsid w:val="967BD3F5"/>
    <w:rsid w:val="AABEAF6A"/>
    <w:rsid w:val="ACECBD35"/>
    <w:rsid w:val="B27FF794"/>
    <w:rsid w:val="B6B321FF"/>
    <w:rsid w:val="B77FBDBB"/>
    <w:rsid w:val="B7AF7673"/>
    <w:rsid w:val="B7E36E28"/>
    <w:rsid w:val="B9F7424A"/>
    <w:rsid w:val="BAFFFE6A"/>
    <w:rsid w:val="BBDFB36C"/>
    <w:rsid w:val="BDFF2027"/>
    <w:rsid w:val="BE6F1696"/>
    <w:rsid w:val="BEEDF73F"/>
    <w:rsid w:val="BF3FCA13"/>
    <w:rsid w:val="BF6A4ED9"/>
    <w:rsid w:val="BF6EE42B"/>
    <w:rsid w:val="BFDBC437"/>
    <w:rsid w:val="BFEE903B"/>
    <w:rsid w:val="BFEF257C"/>
    <w:rsid w:val="BFF7CB1C"/>
    <w:rsid w:val="C7E7D158"/>
    <w:rsid w:val="C9FF610A"/>
    <w:rsid w:val="CE1F0254"/>
    <w:rsid w:val="CEDF9F71"/>
    <w:rsid w:val="D1FD6F46"/>
    <w:rsid w:val="D6B7DF60"/>
    <w:rsid w:val="D7492195"/>
    <w:rsid w:val="D7A76DC5"/>
    <w:rsid w:val="D7FE4CB8"/>
    <w:rsid w:val="D7FE9894"/>
    <w:rsid w:val="DA7F5018"/>
    <w:rsid w:val="DAF7FFDD"/>
    <w:rsid w:val="DB7FD92A"/>
    <w:rsid w:val="DBEF3FA9"/>
    <w:rsid w:val="DBFE95A5"/>
    <w:rsid w:val="DBFFDCB6"/>
    <w:rsid w:val="DC5AB321"/>
    <w:rsid w:val="DD7AC76B"/>
    <w:rsid w:val="DECA1D2C"/>
    <w:rsid w:val="DEFE8241"/>
    <w:rsid w:val="DF5D5FF3"/>
    <w:rsid w:val="DF67DDA6"/>
    <w:rsid w:val="DFFB2022"/>
    <w:rsid w:val="DFFCBC51"/>
    <w:rsid w:val="DFFFD602"/>
    <w:rsid w:val="E7FFD70A"/>
    <w:rsid w:val="EB56CB2F"/>
    <w:rsid w:val="EBDFACE9"/>
    <w:rsid w:val="EBDFB6B0"/>
    <w:rsid w:val="ED9AD8E4"/>
    <w:rsid w:val="EDBBC5CA"/>
    <w:rsid w:val="EDCF3666"/>
    <w:rsid w:val="EDFEE977"/>
    <w:rsid w:val="EE6FE48C"/>
    <w:rsid w:val="EE7F9C67"/>
    <w:rsid w:val="EEF1ADA3"/>
    <w:rsid w:val="EEFFC247"/>
    <w:rsid w:val="EF7BF2FB"/>
    <w:rsid w:val="EFCE40A1"/>
    <w:rsid w:val="EFD70219"/>
    <w:rsid w:val="EFFFF280"/>
    <w:rsid w:val="F76EA87C"/>
    <w:rsid w:val="F7FE5219"/>
    <w:rsid w:val="FB6B0321"/>
    <w:rsid w:val="FBBA6D87"/>
    <w:rsid w:val="FBBA9438"/>
    <w:rsid w:val="FBBF3E40"/>
    <w:rsid w:val="FBFF994D"/>
    <w:rsid w:val="FCC5F7ED"/>
    <w:rsid w:val="FCCF27D5"/>
    <w:rsid w:val="FCEEAD9A"/>
    <w:rsid w:val="FCFBD41E"/>
    <w:rsid w:val="FCFBEA2B"/>
    <w:rsid w:val="FD59F5D8"/>
    <w:rsid w:val="FD6BB674"/>
    <w:rsid w:val="FDB79EBD"/>
    <w:rsid w:val="FDFBA925"/>
    <w:rsid w:val="FDFFC6F1"/>
    <w:rsid w:val="FE370974"/>
    <w:rsid w:val="FEDF450E"/>
    <w:rsid w:val="FEFF63A0"/>
    <w:rsid w:val="FF7FDE6C"/>
    <w:rsid w:val="FFB1CDF5"/>
    <w:rsid w:val="FFBB9722"/>
    <w:rsid w:val="FFBF5C4D"/>
    <w:rsid w:val="FFBF7E07"/>
    <w:rsid w:val="FFC7DD73"/>
    <w:rsid w:val="FFDDC700"/>
    <w:rsid w:val="FFE93406"/>
    <w:rsid w:val="FFFBD156"/>
    <w:rsid w:val="FF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Pr>
      <w:sz w:val="40"/>
      <w:szCs w:val="40"/>
      <w:lang w:val="ru-RU" w:eastAsia="ru-RU" w:bidi="ar-SA"/>
    </w:rPr>
  </w:style>
  <w:style w:type="character" w:customStyle="1" w:styleId="a3">
    <w:name w:val="Текст выноски Знак"/>
    <w:link w:val="a4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Абзац списка1"/>
    <w:basedOn w:val="a"/>
    <w:uiPriority w:val="99"/>
    <w:unhideWhenUsed/>
    <w:qFormat/>
    <w:pPr>
      <w:ind w:left="720"/>
      <w:contextualSpacing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социального обслуживания</dc:title>
  <dc:creator>труд</dc:creator>
  <cp:lastModifiedBy>Михаил</cp:lastModifiedBy>
  <cp:revision>2</cp:revision>
  <cp:lastPrinted>2020-06-17T12:48:00Z</cp:lastPrinted>
  <dcterms:created xsi:type="dcterms:W3CDTF">2020-06-18T17:06:00Z</dcterms:created>
  <dcterms:modified xsi:type="dcterms:W3CDTF">2020-06-18T17:06:00Z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