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56"/>
          <w:szCs w:val="56"/>
        </w:rPr>
      </w:pPr>
      <w:r>
        <w:rPr>
          <w:rFonts w:hint="default" w:ascii="Times New Roman" w:hAnsi="Times New Roman" w:cs="Times New Roman"/>
          <w:sz w:val="56"/>
          <w:szCs w:val="56"/>
        </w:rPr>
        <w:t>ВЫПИСКА: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Отчет «О предоставлении социальных услуг»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за 1 полугодие 20</w:t>
      </w:r>
      <w:r>
        <w:rPr>
          <w:rFonts w:hint="default" w:ascii="Times New Roman" w:hAnsi="Times New Roman" w:cs="Times New Roman"/>
          <w:sz w:val="32"/>
          <w:szCs w:val="32"/>
        </w:rPr>
        <w:t>21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года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по состоянию на </w:t>
      </w:r>
      <w:r>
        <w:rPr>
          <w:rFonts w:hint="default" w:ascii="Times New Roman" w:hAnsi="Times New Roman" w:cs="Times New Roman"/>
          <w:sz w:val="32"/>
          <w:szCs w:val="32"/>
        </w:rPr>
        <w:t>05</w:t>
      </w:r>
      <w:r>
        <w:rPr>
          <w:rFonts w:hint="default" w:ascii="Times New Roman" w:hAnsi="Times New Roman" w:cs="Times New Roman"/>
          <w:sz w:val="32"/>
          <w:szCs w:val="32"/>
        </w:rPr>
        <w:t>.0</w:t>
      </w:r>
      <w:r>
        <w:rPr>
          <w:rFonts w:hint="default" w:ascii="Times New Roman" w:hAnsi="Times New Roman" w:cs="Times New Roman"/>
          <w:sz w:val="32"/>
          <w:szCs w:val="32"/>
        </w:rPr>
        <w:t>7</w:t>
      </w:r>
      <w:r>
        <w:rPr>
          <w:rFonts w:hint="default" w:ascii="Times New Roman" w:hAnsi="Times New Roman" w:cs="Times New Roman"/>
          <w:sz w:val="32"/>
          <w:szCs w:val="32"/>
        </w:rPr>
        <w:t>.20</w:t>
      </w:r>
      <w:r>
        <w:rPr>
          <w:rFonts w:hint="default" w:ascii="Times New Roman" w:hAnsi="Times New Roman" w:cs="Times New Roman"/>
          <w:sz w:val="32"/>
          <w:szCs w:val="32"/>
        </w:rPr>
        <w:t>21</w:t>
      </w:r>
      <w:r>
        <w:rPr>
          <w:rFonts w:hint="default" w:ascii="Times New Roman" w:hAnsi="Times New Roman" w:cs="Times New Roman"/>
          <w:sz w:val="32"/>
          <w:szCs w:val="32"/>
        </w:rPr>
        <w:t>г.</w:t>
      </w:r>
    </w:p>
    <w:p>
      <w:pPr/>
    </w:p>
    <w:tbl>
      <w:tblPr>
        <w:tblStyle w:val="3"/>
        <w:tblW w:w="10791" w:type="dxa"/>
        <w:tblInd w:w="-1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3450"/>
        <w:gridCol w:w="2241"/>
        <w:gridCol w:w="2231"/>
        <w:gridCol w:w="2325"/>
      </w:tblGrid>
      <w:tr>
        <w:trPr>
          <w:trHeight w:val="312" w:hRule="atLeast"/>
        </w:trPr>
        <w:tc>
          <w:tcPr>
            <w:tcW w:w="544" w:type="dxa"/>
            <w:vMerge w:val="restart"/>
            <w:vAlign w:val="top"/>
          </w:tcPr>
          <w:p>
            <w:pPr>
              <w:jc w:val="center"/>
            </w:pPr>
            <w:r>
              <w:t>№</w:t>
            </w:r>
          </w:p>
        </w:tc>
        <w:tc>
          <w:tcPr>
            <w:tcW w:w="3450" w:type="dxa"/>
            <w:vMerge w:val="restart"/>
            <w:vAlign w:val="top"/>
          </w:tcPr>
          <w:p>
            <w:pPr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2241" w:type="dxa"/>
            <w:vMerge w:val="restart"/>
            <w:vAlign w:val="top"/>
          </w:tcPr>
          <w:p>
            <w:pPr>
              <w:jc w:val="center"/>
            </w:pPr>
            <w: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2231" w:type="dxa"/>
            <w:vMerge w:val="restart"/>
            <w:vAlign w:val="top"/>
          </w:tcPr>
          <w:p>
            <w:pPr>
              <w:jc w:val="center"/>
            </w:pPr>
            <w:r>
              <w:t>Количество оказываемых дополнительных платных социальных услуг, не включенных в перечень услуг Ставропольского края (единиц)</w:t>
            </w:r>
          </w:p>
        </w:tc>
        <w:tc>
          <w:tcPr>
            <w:tcW w:w="2325" w:type="dxa"/>
            <w:vMerge w:val="restart"/>
            <w:vAlign w:val="top"/>
          </w:tcPr>
          <w:p>
            <w:pPr>
              <w:jc w:val="center"/>
            </w:pPr>
            <w:r>
              <w:t xml:space="preserve">Количество оказанных дополнительных (платных) услуг не включенных в перечень услуг Ставропольского края (единиц) </w:t>
            </w:r>
          </w:p>
        </w:tc>
      </w:tr>
      <w:tr>
        <w:trPr>
          <w:trHeight w:val="312" w:hRule="atLeast"/>
        </w:trPr>
        <w:tc>
          <w:tcPr>
            <w:tcW w:w="544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45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24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23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325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1.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Социально-бытовые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44" w:type="dxa"/>
            <w:vAlign w:val="top"/>
          </w:tcPr>
          <w:p>
            <w:pPr>
              <w:jc w:val="center"/>
            </w:pPr>
            <w:r>
              <w:t>2.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Социально-медицинские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3.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4.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Социально-педагогические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13704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5.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Социально-трудовые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6.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Социально-правовые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7.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 xml:space="preserve">Услуги в целях повышения коммуникативного потенциала получателей 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8.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Срочные услуги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8543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c>
          <w:tcPr>
            <w:tcW w:w="544" w:type="dxa"/>
            <w:vAlign w:val="top"/>
          </w:tcPr>
          <w:p>
            <w:pPr>
              <w:jc w:val="center"/>
            </w:pPr>
            <w:r>
              <w:t>9.</w:t>
            </w:r>
          </w:p>
        </w:tc>
        <w:tc>
          <w:tcPr>
            <w:tcW w:w="3450" w:type="dxa"/>
            <w:vAlign w:val="top"/>
          </w:tcPr>
          <w:p>
            <w:pPr>
              <w:jc w:val="center"/>
            </w:pPr>
            <w:r>
              <w:t>Итого:</w:t>
            </w:r>
          </w:p>
        </w:tc>
        <w:tc>
          <w:tcPr>
            <w:tcW w:w="224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31074</w:t>
            </w:r>
          </w:p>
        </w:tc>
        <w:tc>
          <w:tcPr>
            <w:tcW w:w="223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</w:tbl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>
        <w:numPr>
          <w:ilvl w:val="0"/>
          <w:numId w:val="0"/>
        </w:numPr>
        <w:ind w:left="360" w:left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Количество граждан, признанных нуждающимися в социальном </w:t>
      </w:r>
    </w:p>
    <w:p>
      <w:pPr>
        <w:numPr>
          <w:ilvl w:val="0"/>
          <w:numId w:val="0"/>
        </w:numPr>
        <w:ind w:left="360" w:left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обслуживании</w:t>
      </w:r>
    </w:p>
    <w:p>
      <w:pPr>
        <w:numPr>
          <w:ilvl w:val="0"/>
          <w:numId w:val="0"/>
        </w:numPr>
        <w:ind w:left="360" w:leftChars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</w:p>
    <w:p>
      <w:pPr>
        <w:numPr>
          <w:ilvl w:val="0"/>
          <w:numId w:val="0"/>
        </w:numPr>
        <w:ind w:left="360" w:leftChars="0"/>
        <w:jc w:val="center"/>
        <w:rPr>
          <w:b/>
          <w:sz w:val="32"/>
          <w:szCs w:val="32"/>
        </w:rPr>
      </w:pPr>
    </w:p>
    <w:tbl>
      <w:tblPr>
        <w:tblStyle w:val="4"/>
        <w:tblW w:w="11025" w:type="dxa"/>
        <w:tblInd w:w="-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100"/>
        <w:gridCol w:w="1819"/>
        <w:gridCol w:w="994"/>
        <w:gridCol w:w="2549"/>
        <w:gridCol w:w="994"/>
      </w:tblGrid>
      <w:tr>
        <w:trPr>
          <w:trHeight w:val="4015" w:hRule="atLeast"/>
        </w:trPr>
        <w:tc>
          <w:tcPr>
            <w:tcW w:w="2569" w:type="dxa"/>
            <w:textDirection w:val="lrTb"/>
            <w:vAlign w:val="top"/>
          </w:tcPr>
          <w:p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Обстоятельства нуждаемости</w:t>
            </w:r>
          </w:p>
        </w:tc>
        <w:tc>
          <w:tcPr>
            <w:tcW w:w="2100" w:type="dxa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19" w:type="dxa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94" w:type="dxa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отсутствие работы и средств к существованию</w:t>
            </w:r>
          </w:p>
        </w:tc>
        <w:tc>
          <w:tcPr>
            <w:tcW w:w="2549" w:type="dxa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994" w:type="dxa"/>
            <w:textDirection w:val="btLr"/>
            <w:vAlign w:val="top"/>
          </w:tcPr>
          <w:p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>
        <w:tc>
          <w:tcPr>
            <w:tcW w:w="25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 начало отчётного периода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1826</w:t>
            </w:r>
          </w:p>
        </w:tc>
      </w:tr>
      <w:tr>
        <w:tc>
          <w:tcPr>
            <w:tcW w:w="25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Поставлено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108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</w:tr>
      <w:tr>
        <w:tc>
          <w:tcPr>
            <w:tcW w:w="25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Снято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384</w:t>
            </w:r>
          </w:p>
        </w:tc>
      </w:tr>
      <w:tr>
        <w:tc>
          <w:tcPr>
            <w:tcW w:w="25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отчётного периода 1 полугодие 20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1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54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1581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jc w:val="center"/>
        <w:rPr>
          <w:b/>
        </w:rPr>
      </w:pPr>
    </w:p>
    <w:p>
      <w:pPr>
        <w:numPr>
          <w:ilvl w:val="0"/>
          <w:numId w:val="0"/>
        </w:numPr>
        <w:tabs>
          <w:tab w:val="left" w:pos="0"/>
        </w:tabs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Количество семей</w:t>
      </w:r>
    </w:p>
    <w:p>
      <w:pPr>
        <w:numPr>
          <w:ilvl w:val="0"/>
          <w:numId w:val="0"/>
        </w:numPr>
        <w:tabs>
          <w:tab w:val="left" w:pos="0"/>
        </w:tabs>
        <w:ind w:left="360" w:leftChars="0"/>
        <w:jc w:val="both"/>
        <w:rPr>
          <w:b/>
        </w:rPr>
      </w:pPr>
    </w:p>
    <w:tbl>
      <w:tblPr>
        <w:tblStyle w:val="3"/>
        <w:tblW w:w="11119" w:type="dxa"/>
        <w:tblInd w:w="-1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94"/>
        <w:gridCol w:w="1556"/>
        <w:gridCol w:w="1856"/>
        <w:gridCol w:w="1350"/>
        <w:gridCol w:w="1632"/>
        <w:gridCol w:w="1050"/>
      </w:tblGrid>
      <w:tr>
        <w:trPr>
          <w:trHeight w:val="323" w:hRule="atLeast"/>
        </w:trPr>
        <w:tc>
          <w:tcPr>
            <w:tcW w:w="1781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 детьми - инвалидами</w:t>
            </w:r>
          </w:p>
        </w:tc>
        <w:tc>
          <w:tcPr>
            <w:tcW w:w="1894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Многодетные</w:t>
            </w:r>
          </w:p>
        </w:tc>
        <w:tc>
          <w:tcPr>
            <w:tcW w:w="1556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Неполные</w:t>
            </w:r>
          </w:p>
        </w:tc>
        <w:tc>
          <w:tcPr>
            <w:tcW w:w="1856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Малоимущие</w:t>
            </w:r>
          </w:p>
        </w:tc>
        <w:tc>
          <w:tcPr>
            <w:tcW w:w="1350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Беженцы</w:t>
            </w:r>
          </w:p>
        </w:tc>
        <w:tc>
          <w:tcPr>
            <w:tcW w:w="1632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 социально опасном положении</w:t>
            </w:r>
          </w:p>
        </w:tc>
        <w:tc>
          <w:tcPr>
            <w:tcW w:w="1050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341" w:hRule="atLeast"/>
        </w:trPr>
        <w:tc>
          <w:tcPr>
            <w:tcW w:w="1781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60</w:t>
            </w:r>
          </w:p>
        </w:tc>
        <w:tc>
          <w:tcPr>
            <w:tcW w:w="1894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56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856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350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32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50" w:type="dxa"/>
            <w:vAlign w:val="top"/>
          </w:tcPr>
          <w:p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</w:tbl>
    <w:p>
      <w:pPr/>
    </w:p>
    <w:sectPr>
      <w:pgSz w:w="11906" w:h="16838"/>
      <w:pgMar w:top="72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8CB3"/>
    <w:rsid w:val="35B628BB"/>
    <w:rsid w:val="75CD2B7D"/>
    <w:rsid w:val="7BF58CB3"/>
    <w:rsid w:val="9FEA97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2019-07-05T00:25:00Z</dcterms:created>
  <dc:creator>trushina</dc:creator>
  <cp:lastModifiedBy>trushina</cp:lastModifiedBy>
  <cp:lastPrinted>2021-07-09T14:36:38Z</cp:lastPrinted>
  <dcterms:modified xsi:type="dcterms:W3CDTF">2021-07-09T14:37:44Z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